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592D" w14:textId="77777777" w:rsidR="003649AF" w:rsidRPr="00E75ACF" w:rsidRDefault="003649AF" w:rsidP="00A01667">
      <w:pPr>
        <w:pStyle w:val="Ttulo1"/>
        <w:jc w:val="center"/>
        <w:rPr>
          <w:rFonts w:cs="Times New Roman"/>
          <w:i/>
          <w:iCs/>
          <w:sz w:val="28"/>
          <w:szCs w:val="28"/>
        </w:rPr>
      </w:pPr>
      <w:bookmarkStart w:id="0" w:name="_Toc473039191"/>
      <w:commentRangeStart w:id="1"/>
      <w:r w:rsidRPr="00E75ACF">
        <w:rPr>
          <w:rFonts w:cs="Times New Roman"/>
          <w:i/>
          <w:iCs/>
          <w:sz w:val="28"/>
          <w:szCs w:val="28"/>
        </w:rPr>
        <w:t>Industria cervecera artesanal en Quito y la transformación de bagazo de la cerveza en harina</w:t>
      </w:r>
      <w:commentRangeEnd w:id="1"/>
      <w:r w:rsidR="00C96291">
        <w:rPr>
          <w:rStyle w:val="Refdecomentario"/>
          <w:rFonts w:eastAsiaTheme="minorHAnsi" w:cstheme="minorBidi"/>
          <w:b w:val="0"/>
        </w:rPr>
        <w:commentReference w:id="1"/>
      </w:r>
    </w:p>
    <w:p w14:paraId="6CE9CF83" w14:textId="77777777" w:rsidR="00C80E31" w:rsidRPr="00A01667" w:rsidRDefault="003649AF" w:rsidP="00A01667">
      <w:pPr>
        <w:pStyle w:val="Ttulo1"/>
        <w:spacing w:after="240"/>
        <w:jc w:val="center"/>
        <w:rPr>
          <w:i/>
          <w:iCs/>
          <w:lang w:val="en-US"/>
        </w:rPr>
      </w:pPr>
      <w:commentRangeStart w:id="2"/>
      <w:r w:rsidRPr="00A01667">
        <w:rPr>
          <w:i/>
          <w:iCs/>
          <w:lang w:val="en-US"/>
        </w:rPr>
        <w:t>Craft brewing industry in Quito and the transformation of beer bagasse into flour</w:t>
      </w:r>
      <w:commentRangeEnd w:id="2"/>
      <w:r w:rsidR="00C96291">
        <w:rPr>
          <w:rStyle w:val="Refdecomentario"/>
          <w:rFonts w:eastAsiaTheme="minorHAnsi" w:cstheme="minorBidi"/>
          <w:b w:val="0"/>
        </w:rPr>
        <w:commentReference w:id="2"/>
      </w:r>
    </w:p>
    <w:p w14:paraId="2DCD5324" w14:textId="111ACFC1" w:rsidR="00B34B3F" w:rsidRPr="00A01667" w:rsidRDefault="00B34B3F" w:rsidP="00B34B3F">
      <w:pPr>
        <w:spacing w:line="240" w:lineRule="auto"/>
        <w:ind w:right="49"/>
        <w:rPr>
          <w:rFonts w:cs="Times New Roman"/>
          <w:bCs/>
          <w:iCs/>
          <w:color w:val="000000"/>
          <w:szCs w:val="24"/>
        </w:rPr>
      </w:pPr>
      <w:proofErr w:type="spellStart"/>
      <w:r>
        <w:rPr>
          <w:rFonts w:cs="Times New Roman"/>
          <w:bCs/>
          <w:iCs/>
          <w:color w:val="000000"/>
          <w:szCs w:val="24"/>
        </w:rPr>
        <w:t>Jostin</w:t>
      </w:r>
      <w:proofErr w:type="spellEnd"/>
      <w:r>
        <w:rPr>
          <w:rFonts w:cs="Times New Roman"/>
          <w:bCs/>
          <w:iCs/>
          <w:color w:val="000000"/>
          <w:szCs w:val="24"/>
        </w:rPr>
        <w:t xml:space="preserve"> Pablo Negrete Galeas</w:t>
      </w:r>
      <w:r>
        <w:rPr>
          <w:rFonts w:cs="Times New Roman"/>
          <w:bCs/>
          <w:iCs/>
          <w:color w:val="000000"/>
          <w:szCs w:val="24"/>
          <w:vertAlign w:val="superscript"/>
        </w:rPr>
        <w:t>1</w:t>
      </w:r>
      <w:r w:rsidRPr="00A01667">
        <w:rPr>
          <w:rFonts w:cs="Times New Roman"/>
          <w:bCs/>
          <w:iCs/>
          <w:color w:val="000000"/>
          <w:szCs w:val="24"/>
        </w:rPr>
        <w:t xml:space="preserve">, </w:t>
      </w:r>
      <w:r>
        <w:rPr>
          <w:rFonts w:cs="Times New Roman"/>
          <w:bCs/>
          <w:iCs/>
          <w:color w:val="000000"/>
          <w:szCs w:val="24"/>
        </w:rPr>
        <w:t xml:space="preserve">Emilia Elizabeth </w:t>
      </w:r>
      <w:proofErr w:type="spellStart"/>
      <w:r>
        <w:rPr>
          <w:rFonts w:cs="Times New Roman"/>
          <w:bCs/>
          <w:iCs/>
          <w:color w:val="000000"/>
          <w:szCs w:val="24"/>
        </w:rPr>
        <w:t>Cerza</w:t>
      </w:r>
      <w:proofErr w:type="spellEnd"/>
      <w:r>
        <w:rPr>
          <w:rFonts w:cs="Times New Roman"/>
          <w:bCs/>
          <w:iCs/>
          <w:color w:val="000000"/>
          <w:szCs w:val="24"/>
        </w:rPr>
        <w:t xml:space="preserve"> Almeida</w:t>
      </w:r>
      <w:r>
        <w:rPr>
          <w:rFonts w:cs="Times New Roman"/>
          <w:bCs/>
          <w:iCs/>
          <w:color w:val="000000"/>
          <w:szCs w:val="24"/>
          <w:vertAlign w:val="superscript"/>
        </w:rPr>
        <w:t>2</w:t>
      </w:r>
    </w:p>
    <w:p w14:paraId="037CF08C" w14:textId="77777777" w:rsidR="00C80E31" w:rsidRPr="00A01667" w:rsidRDefault="00C80E31" w:rsidP="00C80E31">
      <w:pPr>
        <w:spacing w:line="240" w:lineRule="auto"/>
        <w:ind w:right="49"/>
        <w:rPr>
          <w:rFonts w:cs="Times New Roman"/>
          <w:bCs/>
          <w:iCs/>
          <w:color w:val="000000"/>
          <w:szCs w:val="24"/>
        </w:rPr>
      </w:pPr>
    </w:p>
    <w:p w14:paraId="6B24EBE5" w14:textId="28F751CE" w:rsidR="002F1208" w:rsidRPr="00A01667" w:rsidRDefault="003C0CAC" w:rsidP="003C0CAC">
      <w:pPr>
        <w:spacing w:line="240" w:lineRule="auto"/>
        <w:rPr>
          <w:rFonts w:eastAsia="Times New Roman" w:cs="Times New Roman"/>
          <w:color w:val="000000" w:themeColor="text1"/>
          <w:sz w:val="22"/>
          <w:lang w:eastAsia="es-EC"/>
        </w:rPr>
      </w:pPr>
      <w:r w:rsidRPr="00A01667">
        <w:rPr>
          <w:rFonts w:cs="Times New Roman"/>
          <w:bCs/>
          <w:iCs/>
          <w:color w:val="000000"/>
          <w:sz w:val="22"/>
          <w:vertAlign w:val="superscript"/>
        </w:rPr>
        <w:t>1</w:t>
      </w:r>
      <w:r w:rsidRPr="00A01667">
        <w:rPr>
          <w:rFonts w:cs="Times New Roman"/>
          <w:bCs/>
          <w:iCs/>
          <w:color w:val="000000"/>
          <w:sz w:val="22"/>
        </w:rPr>
        <w:t xml:space="preserve"> Institu</w:t>
      </w:r>
      <w:r w:rsidR="009D47E7">
        <w:rPr>
          <w:rFonts w:cs="Times New Roman"/>
          <w:bCs/>
          <w:iCs/>
          <w:color w:val="000000"/>
          <w:sz w:val="22"/>
        </w:rPr>
        <w:t>ción</w:t>
      </w:r>
      <w:r w:rsidRPr="00A01667">
        <w:rPr>
          <w:rFonts w:cs="Times New Roman"/>
          <w:bCs/>
          <w:iCs/>
          <w:color w:val="000000"/>
          <w:sz w:val="22"/>
        </w:rPr>
        <w:t xml:space="preserve">, </w:t>
      </w:r>
      <w:commentRangeStart w:id="3"/>
      <w:r w:rsidR="008C5B96">
        <w:rPr>
          <w:rFonts w:cs="Times New Roman"/>
          <w:bCs/>
          <w:iCs/>
          <w:color w:val="000000"/>
          <w:sz w:val="22"/>
        </w:rPr>
        <w:t>ORCID</w:t>
      </w:r>
      <w:commentRangeEnd w:id="3"/>
      <w:r w:rsidR="004A34C9">
        <w:rPr>
          <w:rStyle w:val="Refdecomentario"/>
        </w:rPr>
        <w:commentReference w:id="3"/>
      </w:r>
      <w:r w:rsidR="008C5B96">
        <w:rPr>
          <w:rFonts w:cs="Times New Roman"/>
          <w:bCs/>
          <w:iCs/>
          <w:color w:val="000000"/>
          <w:sz w:val="22"/>
        </w:rPr>
        <w:t xml:space="preserve">, </w:t>
      </w:r>
      <w:hyperlink r:id="rId11" w:history="1">
        <w:r w:rsidR="008C5B96" w:rsidRPr="00A320A4">
          <w:rPr>
            <w:rStyle w:val="Hipervnculo"/>
            <w:rFonts w:cs="Times New Roman"/>
            <w:bCs/>
            <w:iCs/>
            <w:sz w:val="22"/>
          </w:rPr>
          <w:t>xxxxx</w:t>
        </w:r>
        <w:r w:rsidR="008C5B96" w:rsidRPr="00A320A4">
          <w:rPr>
            <w:rStyle w:val="Hipervnculo"/>
            <w:rFonts w:eastAsia="Times New Roman" w:cs="Times New Roman"/>
            <w:sz w:val="22"/>
            <w:lang w:eastAsia="es-EC"/>
          </w:rPr>
          <w:t>.xxxx@xxxx.xxx.xx</w:t>
        </w:r>
      </w:hyperlink>
      <w:r w:rsidR="008C5B96">
        <w:rPr>
          <w:rFonts w:eastAsia="Times New Roman" w:cs="Times New Roman"/>
          <w:color w:val="000000" w:themeColor="text1"/>
          <w:sz w:val="22"/>
          <w:lang w:eastAsia="es-EC"/>
        </w:rPr>
        <w:t xml:space="preserve">, </w:t>
      </w:r>
      <w:commentRangeStart w:id="4"/>
      <w:r w:rsidR="008C5B96">
        <w:rPr>
          <w:rFonts w:eastAsia="Times New Roman" w:cs="Times New Roman"/>
          <w:color w:val="000000" w:themeColor="text1"/>
          <w:sz w:val="22"/>
          <w:lang w:eastAsia="es-EC"/>
        </w:rPr>
        <w:t>ciudad – país de la afiliación</w:t>
      </w:r>
      <w:commentRangeEnd w:id="4"/>
      <w:r w:rsidR="009D47E7">
        <w:rPr>
          <w:rStyle w:val="Refdecomentario"/>
        </w:rPr>
        <w:commentReference w:id="4"/>
      </w:r>
    </w:p>
    <w:p w14:paraId="35DF7AAF" w14:textId="13297E9A" w:rsidR="003C0CAC" w:rsidRPr="00A01667" w:rsidRDefault="004C40F0" w:rsidP="001D1164">
      <w:pPr>
        <w:spacing w:after="120" w:line="240" w:lineRule="auto"/>
        <w:rPr>
          <w:rFonts w:eastAsia="Times New Roman" w:cs="Times New Roman"/>
          <w:color w:val="0563C1"/>
          <w:szCs w:val="24"/>
          <w:u w:val="single"/>
          <w:lang w:eastAsia="es-EC"/>
        </w:rPr>
      </w:pPr>
      <w:r w:rsidRPr="00A01667">
        <w:rPr>
          <w:rFonts w:cs="Times New Roman"/>
          <w:bCs/>
          <w:iCs/>
          <w:color w:val="000000"/>
          <w:sz w:val="22"/>
          <w:vertAlign w:val="superscript"/>
        </w:rPr>
        <w:t xml:space="preserve">2 </w:t>
      </w:r>
      <w:r w:rsidRPr="00A01667">
        <w:rPr>
          <w:rFonts w:cs="Times New Roman"/>
          <w:bCs/>
          <w:iCs/>
          <w:color w:val="000000"/>
          <w:sz w:val="22"/>
        </w:rPr>
        <w:t>Institu</w:t>
      </w:r>
      <w:r w:rsidR="00172FE5" w:rsidRPr="00A01667">
        <w:rPr>
          <w:rFonts w:cs="Times New Roman"/>
          <w:bCs/>
          <w:iCs/>
          <w:color w:val="000000"/>
          <w:sz w:val="22"/>
        </w:rPr>
        <w:t>ción</w:t>
      </w:r>
      <w:r w:rsidRPr="00A01667">
        <w:rPr>
          <w:rFonts w:cs="Times New Roman"/>
          <w:bCs/>
          <w:iCs/>
          <w:color w:val="000000"/>
          <w:sz w:val="22"/>
        </w:rPr>
        <w:t xml:space="preserve">, </w:t>
      </w:r>
      <w:r w:rsidR="008C5B96">
        <w:rPr>
          <w:rFonts w:cs="Times New Roman"/>
          <w:bCs/>
          <w:iCs/>
          <w:color w:val="000000"/>
          <w:sz w:val="22"/>
        </w:rPr>
        <w:t xml:space="preserve">ORCID, </w:t>
      </w:r>
      <w:commentRangeStart w:id="5"/>
      <w:proofErr w:type="spellStart"/>
      <w:r w:rsidR="00172FE5" w:rsidRPr="00A01667">
        <w:rPr>
          <w:rFonts w:cs="Times New Roman"/>
          <w:bCs/>
          <w:iCs/>
          <w:color w:val="000000"/>
          <w:sz w:val="22"/>
        </w:rPr>
        <w:t>xxxx</w:t>
      </w:r>
      <w:r w:rsidR="00923B2A" w:rsidRPr="00A01667">
        <w:rPr>
          <w:rFonts w:cs="Times New Roman"/>
          <w:bCs/>
          <w:iCs/>
          <w:color w:val="000000"/>
          <w:sz w:val="22"/>
        </w:rPr>
        <w:t>.</w:t>
      </w:r>
      <w:r w:rsidR="00172FE5" w:rsidRPr="00A01667">
        <w:rPr>
          <w:rFonts w:cs="Times New Roman"/>
          <w:bCs/>
          <w:iCs/>
          <w:color w:val="000000"/>
          <w:sz w:val="22"/>
        </w:rPr>
        <w:t>xxxxxx</w:t>
      </w:r>
      <w:r w:rsidR="00923B2A" w:rsidRPr="00A01667">
        <w:rPr>
          <w:rFonts w:cs="Times New Roman"/>
          <w:bCs/>
          <w:iCs/>
          <w:color w:val="000000"/>
          <w:sz w:val="22"/>
        </w:rPr>
        <w:t>@</w:t>
      </w:r>
      <w:r w:rsidR="00172FE5" w:rsidRPr="00A01667">
        <w:rPr>
          <w:rFonts w:cs="Times New Roman"/>
          <w:bCs/>
          <w:iCs/>
          <w:color w:val="000000"/>
          <w:sz w:val="22"/>
        </w:rPr>
        <w:t>xxx</w:t>
      </w:r>
      <w:r w:rsidR="00923B2A" w:rsidRPr="00A01667">
        <w:rPr>
          <w:rFonts w:cs="Times New Roman"/>
          <w:bCs/>
          <w:iCs/>
          <w:color w:val="000000"/>
          <w:sz w:val="22"/>
        </w:rPr>
        <w:t>.</w:t>
      </w:r>
      <w:r w:rsidR="00172FE5" w:rsidRPr="00A01667">
        <w:rPr>
          <w:rFonts w:cs="Times New Roman"/>
          <w:bCs/>
          <w:iCs/>
          <w:color w:val="000000"/>
          <w:sz w:val="22"/>
        </w:rPr>
        <w:t>xxx</w:t>
      </w:r>
      <w:r w:rsidR="00923B2A" w:rsidRPr="00A01667">
        <w:rPr>
          <w:rFonts w:cs="Times New Roman"/>
          <w:bCs/>
          <w:iCs/>
          <w:color w:val="000000"/>
          <w:sz w:val="22"/>
        </w:rPr>
        <w:t>.</w:t>
      </w:r>
      <w:r w:rsidR="00172FE5" w:rsidRPr="00A01667">
        <w:rPr>
          <w:rFonts w:cs="Times New Roman"/>
          <w:bCs/>
          <w:iCs/>
          <w:color w:val="000000"/>
          <w:sz w:val="22"/>
        </w:rPr>
        <w:t>xx</w:t>
      </w:r>
      <w:commentRangeEnd w:id="5"/>
      <w:proofErr w:type="spellEnd"/>
      <w:r w:rsidR="009D0074">
        <w:rPr>
          <w:rStyle w:val="Refdecomentario"/>
        </w:rPr>
        <w:commentReference w:id="5"/>
      </w:r>
      <w:r w:rsidR="008C5B96">
        <w:rPr>
          <w:rFonts w:eastAsia="Times New Roman" w:cs="Times New Roman"/>
          <w:color w:val="000000" w:themeColor="text1"/>
          <w:sz w:val="22"/>
          <w:lang w:eastAsia="es-EC"/>
        </w:rPr>
        <w:t>, ciudad – país de la afiliación</w:t>
      </w:r>
      <w:r w:rsidRPr="00A01667">
        <w:rPr>
          <w:rFonts w:eastAsia="Times New Roman" w:cs="Times New Roman"/>
          <w:color w:val="0563C1"/>
          <w:szCs w:val="24"/>
          <w:u w:val="single"/>
          <w:lang w:eastAsia="es-EC"/>
        </w:rPr>
        <w:t xml:space="preserve"> </w:t>
      </w:r>
    </w:p>
    <w:p w14:paraId="597257DA" w14:textId="2F425603" w:rsidR="003C0CAC" w:rsidRPr="00A01667" w:rsidRDefault="003C0CAC" w:rsidP="001D1164">
      <w:pPr>
        <w:spacing w:after="120" w:line="240" w:lineRule="auto"/>
        <w:rPr>
          <w:rFonts w:eastAsia="Times New Roman" w:cs="Times New Roman"/>
          <w:color w:val="0563C1"/>
          <w:sz w:val="22"/>
          <w:u w:val="single"/>
          <w:lang w:eastAsia="es-EC"/>
        </w:rPr>
      </w:pPr>
      <w:r w:rsidRPr="00A01667">
        <w:rPr>
          <w:rFonts w:cs="Times New Roman"/>
          <w:sz w:val="22"/>
        </w:rPr>
        <w:t xml:space="preserve">Autor para correspondencia: </w:t>
      </w:r>
      <w:r w:rsidR="00172FE5" w:rsidRPr="00A01667">
        <w:rPr>
          <w:rFonts w:eastAsia="Times New Roman" w:cs="Times New Roman"/>
          <w:color w:val="000000" w:themeColor="text1"/>
          <w:sz w:val="22"/>
          <w:lang w:eastAsia="es-EC"/>
        </w:rPr>
        <w:t>xxxxxx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xxxxx</w:t>
      </w:r>
      <w:r w:rsidR="00923B2A" w:rsidRPr="00A01667">
        <w:rPr>
          <w:rFonts w:eastAsia="Times New Roman" w:cs="Times New Roman"/>
          <w:color w:val="000000" w:themeColor="text1"/>
          <w:sz w:val="22"/>
          <w:lang w:eastAsia="es-EC"/>
        </w:rPr>
        <w:t>.</w:t>
      </w:r>
      <w:r w:rsidR="00172FE5" w:rsidRPr="00A01667">
        <w:rPr>
          <w:rFonts w:eastAsia="Times New Roman" w:cs="Times New Roman"/>
          <w:color w:val="000000" w:themeColor="text1"/>
          <w:sz w:val="22"/>
          <w:lang w:eastAsia="es-EC"/>
        </w:rPr>
        <w:t>xxx</w:t>
      </w:r>
    </w:p>
    <w:p w14:paraId="4D450930" w14:textId="090F6BBD" w:rsidR="00972C11" w:rsidRPr="00A01667" w:rsidRDefault="00972C11" w:rsidP="002E5038">
      <w:pPr>
        <w:spacing w:before="240" w:after="120"/>
        <w:rPr>
          <w:rFonts w:cs="Times New Roman"/>
          <w:b/>
          <w:i/>
        </w:rPr>
      </w:pPr>
      <w:r w:rsidRPr="00A01667">
        <w:rPr>
          <w:rFonts w:cs="Times New Roman"/>
          <w:b/>
          <w:i/>
        </w:rPr>
        <w:t xml:space="preserve">Fecha de recepción: </w:t>
      </w:r>
      <w:r w:rsidR="000A503C" w:rsidRPr="00A01667">
        <w:rPr>
          <w:rFonts w:cs="Times New Roman"/>
        </w:rPr>
        <w:t>XX</w:t>
      </w:r>
      <w:r w:rsidRPr="00A01667">
        <w:rPr>
          <w:rFonts w:cs="Times New Roman"/>
          <w:b/>
          <w:i/>
        </w:rPr>
        <w:tab/>
      </w:r>
      <w:r w:rsidRPr="00A01667">
        <w:rPr>
          <w:rFonts w:cs="Times New Roman"/>
          <w:b/>
          <w:i/>
        </w:rPr>
        <w:tab/>
        <w:t xml:space="preserve">                   </w:t>
      </w:r>
      <w:r w:rsidR="00B443E9">
        <w:rPr>
          <w:rFonts w:cs="Times New Roman"/>
          <w:b/>
          <w:i/>
        </w:rPr>
        <w:tab/>
      </w:r>
      <w:r w:rsidR="00B443E9">
        <w:rPr>
          <w:rFonts w:cs="Times New Roman"/>
          <w:b/>
          <w:i/>
        </w:rPr>
        <w:tab/>
      </w:r>
      <w:r w:rsidR="00DC24FB">
        <w:rPr>
          <w:rFonts w:cs="Times New Roman"/>
          <w:b/>
          <w:i/>
        </w:rPr>
        <w:tab/>
        <w:t xml:space="preserve">         </w:t>
      </w:r>
      <w:r w:rsidRPr="00A01667">
        <w:rPr>
          <w:rFonts w:cs="Times New Roman"/>
          <w:b/>
          <w:i/>
        </w:rPr>
        <w:t xml:space="preserve">Fecha de aceptación: </w:t>
      </w:r>
      <w:r w:rsidR="000A503C" w:rsidRPr="00A01667">
        <w:rPr>
          <w:rFonts w:cs="Times New Roman"/>
        </w:rPr>
        <w:t>XX</w:t>
      </w:r>
    </w:p>
    <w:bookmarkEnd w:id="0"/>
    <w:p w14:paraId="4492A8B3" w14:textId="77777777" w:rsidR="00C80E31" w:rsidRPr="00A01667" w:rsidRDefault="00C80E31" w:rsidP="00A01667">
      <w:pPr>
        <w:pStyle w:val="Ttulo1"/>
        <w:spacing w:before="240" w:after="120"/>
      </w:pPr>
      <w:r w:rsidRPr="00A01667">
        <w:t>RESUMEN</w:t>
      </w:r>
    </w:p>
    <w:p w14:paraId="495EA86E" w14:textId="301D3597" w:rsidR="00E90D96" w:rsidRPr="00A01667" w:rsidRDefault="00006006" w:rsidP="002E5038">
      <w:pPr>
        <w:spacing w:before="240" w:after="120" w:line="240" w:lineRule="auto"/>
        <w:rPr>
          <w:rFonts w:cs="Times New Roman"/>
          <w:szCs w:val="24"/>
        </w:rPr>
      </w:pPr>
      <w:commentRangeStart w:id="6"/>
      <w:r w:rsidRPr="00A01667">
        <w:rPr>
          <w:rFonts w:cs="Times New Roman"/>
          <w:szCs w:val="24"/>
        </w:rPr>
        <w:t xml:space="preserve">El bagazo cervecero representa el 85% de todos los residuos producidos en la industria cervecera y se genera la etapa de filtración y separación del mosto y grano de la cebada. En los últimos años, la atención se ha centrado en extraer los componentes de este residuo ya que está conformado por altas cantidades de carbohidratos y proteínas, pero también por lignina, lípidos y minerales. Varios estudios en base a diferentes tecnologías han buscado extraer los componentes para producir productos de base biológica con alto valor comercial a partir de este desecho. En el Ecuador, se producen aproximadamente 120,000 toneladas anuales de bagazo cervecero, el cual es generalmente utilizado como alimento crudo y de bajo costo para el ganado. </w:t>
      </w:r>
      <w:commentRangeEnd w:id="6"/>
      <w:r w:rsidR="004A34C9">
        <w:rPr>
          <w:rStyle w:val="Refdecomentario"/>
        </w:rPr>
        <w:commentReference w:id="6"/>
      </w:r>
    </w:p>
    <w:p w14:paraId="4F704FCA" w14:textId="48289FD2" w:rsidR="00C80E31" w:rsidRPr="00A01667" w:rsidRDefault="00C80E31" w:rsidP="002E5038">
      <w:pPr>
        <w:spacing w:before="240" w:after="120" w:line="240" w:lineRule="auto"/>
        <w:rPr>
          <w:rFonts w:cs="Times New Roman"/>
          <w:szCs w:val="24"/>
        </w:rPr>
      </w:pPr>
      <w:r w:rsidRPr="00A01667">
        <w:rPr>
          <w:rFonts w:cs="Times New Roman"/>
          <w:b/>
          <w:szCs w:val="24"/>
        </w:rPr>
        <w:t>Palabras clave</w:t>
      </w:r>
      <w:commentRangeStart w:id="7"/>
      <w:r w:rsidRPr="00A01667">
        <w:rPr>
          <w:rFonts w:cs="Times New Roman"/>
          <w:szCs w:val="24"/>
        </w:rPr>
        <w:t xml:space="preserve">: </w:t>
      </w:r>
      <w:r w:rsidR="008C5B96">
        <w:rPr>
          <w:rFonts w:cs="Times New Roman"/>
          <w:szCs w:val="24"/>
        </w:rPr>
        <w:t>Harina;</w:t>
      </w:r>
      <w:r w:rsidR="00006006" w:rsidRPr="00A01667">
        <w:rPr>
          <w:rFonts w:cs="Times New Roman"/>
          <w:szCs w:val="24"/>
        </w:rPr>
        <w:t xml:space="preserve"> Industria Artesanal</w:t>
      </w:r>
      <w:r w:rsidR="008C5B96">
        <w:rPr>
          <w:rFonts w:cs="Times New Roman"/>
          <w:szCs w:val="24"/>
        </w:rPr>
        <w:t>;</w:t>
      </w:r>
      <w:r w:rsidR="00006006" w:rsidRPr="00A01667">
        <w:rPr>
          <w:rFonts w:cs="Times New Roman"/>
          <w:szCs w:val="24"/>
        </w:rPr>
        <w:t xml:space="preserve"> </w:t>
      </w:r>
      <w:r w:rsidR="008C5B96">
        <w:rPr>
          <w:rFonts w:cs="Times New Roman"/>
          <w:szCs w:val="24"/>
        </w:rPr>
        <w:t>B</w:t>
      </w:r>
      <w:r w:rsidR="00006006" w:rsidRPr="00A01667">
        <w:rPr>
          <w:rFonts w:cs="Times New Roman"/>
          <w:szCs w:val="24"/>
        </w:rPr>
        <w:t>agazo de cerveza</w:t>
      </w:r>
      <w:r w:rsidR="008C5B96">
        <w:rPr>
          <w:rFonts w:cs="Times New Roman"/>
          <w:szCs w:val="24"/>
        </w:rPr>
        <w:t>;</w:t>
      </w:r>
      <w:r w:rsidR="00006006" w:rsidRPr="00A01667">
        <w:rPr>
          <w:rFonts w:cs="Times New Roman"/>
          <w:szCs w:val="24"/>
        </w:rPr>
        <w:t xml:space="preserve"> Quito</w:t>
      </w:r>
      <w:r w:rsidR="008C5B96">
        <w:rPr>
          <w:rFonts w:cs="Times New Roman"/>
          <w:szCs w:val="24"/>
        </w:rPr>
        <w:t>.</w:t>
      </w:r>
      <w:commentRangeEnd w:id="7"/>
      <w:r w:rsidR="009D0074">
        <w:rPr>
          <w:rStyle w:val="Refdecomentario"/>
        </w:rPr>
        <w:commentReference w:id="7"/>
      </w:r>
    </w:p>
    <w:p w14:paraId="19D23248" w14:textId="77777777" w:rsidR="00C80E31" w:rsidRPr="00A01667" w:rsidRDefault="00C80E31" w:rsidP="002E5038">
      <w:pPr>
        <w:pStyle w:val="Ttulo1"/>
        <w:spacing w:before="240" w:after="120"/>
        <w:rPr>
          <w:lang w:val="en-US"/>
        </w:rPr>
      </w:pPr>
      <w:r w:rsidRPr="00A01667">
        <w:rPr>
          <w:lang w:val="en-US"/>
        </w:rPr>
        <w:t>ABSTRACT</w:t>
      </w:r>
    </w:p>
    <w:p w14:paraId="2FDFA2B0" w14:textId="6B9DBE17" w:rsidR="00E90D96" w:rsidRPr="00A01667" w:rsidRDefault="00006006" w:rsidP="002E5038">
      <w:pPr>
        <w:spacing w:line="240" w:lineRule="auto"/>
        <w:rPr>
          <w:rFonts w:cs="Times New Roman"/>
          <w:szCs w:val="24"/>
          <w:lang w:val="en-US"/>
        </w:rPr>
      </w:pPr>
      <w:commentRangeStart w:id="8"/>
      <w:r w:rsidRPr="00A01667">
        <w:rPr>
          <w:rFonts w:cs="Times New Roman"/>
          <w:szCs w:val="24"/>
          <w:lang w:val="en-US"/>
        </w:rPr>
        <w:t xml:space="preserve">Brewing bagasse accounts for 85% of all residues produced in the brewing industry and the stage of filtration and separation of the must and grain from the barley is generated. In recent years, the focus has been on extracting the components of this residue as it is made up of high amounts of carbohydrates and proteins, but also lignin, lipids and minerals. Several studies based on different technologies have sought to extract the components to produce biologically based products with high commercial value from this waste. In Ecuador, approximately 120,000 tons of brewing bagasse are produced annually, which is generally used as raw and low-cost food for livestock. For this reason, this research seeks to exploit the macromolecules of this residue for the extraction and production of biologically based products under the concept of biorefinery. </w:t>
      </w:r>
      <w:commentRangeEnd w:id="8"/>
      <w:r w:rsidR="004A34C9">
        <w:rPr>
          <w:rStyle w:val="Refdecomentario"/>
        </w:rPr>
        <w:commentReference w:id="8"/>
      </w:r>
    </w:p>
    <w:p w14:paraId="31710C0F" w14:textId="56755C3B" w:rsidR="00E90D96" w:rsidRPr="00A01667" w:rsidRDefault="00E90D96" w:rsidP="00F91557">
      <w:pPr>
        <w:spacing w:before="240" w:line="240" w:lineRule="auto"/>
        <w:rPr>
          <w:rFonts w:cs="Times New Roman"/>
          <w:szCs w:val="24"/>
          <w:lang w:val="en-US"/>
        </w:rPr>
      </w:pPr>
      <w:r w:rsidRPr="00A01667">
        <w:rPr>
          <w:rFonts w:cs="Times New Roman"/>
          <w:b/>
          <w:szCs w:val="24"/>
          <w:lang w:val="en-US"/>
        </w:rPr>
        <w:t>K</w:t>
      </w:r>
      <w:r w:rsidR="00DF59FC">
        <w:rPr>
          <w:rFonts w:cs="Times New Roman"/>
          <w:b/>
          <w:szCs w:val="24"/>
          <w:lang w:val="en-US"/>
        </w:rPr>
        <w:t>ey</w:t>
      </w:r>
      <w:r w:rsidR="00C80E31" w:rsidRPr="00A01667">
        <w:rPr>
          <w:rFonts w:cs="Times New Roman"/>
          <w:b/>
          <w:szCs w:val="24"/>
          <w:lang w:val="en-US"/>
        </w:rPr>
        <w:t>words</w:t>
      </w:r>
      <w:commentRangeStart w:id="9"/>
      <w:r w:rsidR="00C80E31" w:rsidRPr="00A01667">
        <w:rPr>
          <w:rFonts w:cs="Times New Roman"/>
          <w:szCs w:val="24"/>
          <w:lang w:val="en-US"/>
        </w:rPr>
        <w:t>:</w:t>
      </w:r>
      <w:r w:rsidRPr="00A01667">
        <w:rPr>
          <w:rFonts w:cs="Times New Roman"/>
          <w:szCs w:val="24"/>
          <w:lang w:val="en-US"/>
        </w:rPr>
        <w:t xml:space="preserve"> </w:t>
      </w:r>
      <w:r w:rsidR="00006006" w:rsidRPr="00A01667">
        <w:rPr>
          <w:rFonts w:cs="Times New Roman"/>
          <w:szCs w:val="24"/>
          <w:lang w:val="en-US"/>
        </w:rPr>
        <w:t>Flour</w:t>
      </w:r>
      <w:r w:rsidR="008C5B96">
        <w:rPr>
          <w:rFonts w:cs="Times New Roman"/>
          <w:szCs w:val="24"/>
          <w:lang w:val="en-US"/>
        </w:rPr>
        <w:t>;</w:t>
      </w:r>
      <w:r w:rsidR="00006006" w:rsidRPr="00A01667">
        <w:rPr>
          <w:rFonts w:cs="Times New Roman"/>
          <w:szCs w:val="24"/>
          <w:lang w:val="en-US"/>
        </w:rPr>
        <w:t xml:space="preserve"> Craft Industry</w:t>
      </w:r>
      <w:r w:rsidR="008C5B96">
        <w:rPr>
          <w:rFonts w:cs="Times New Roman"/>
          <w:szCs w:val="24"/>
          <w:lang w:val="en-US"/>
        </w:rPr>
        <w:t>;</w:t>
      </w:r>
      <w:r w:rsidR="00006006" w:rsidRPr="00A01667">
        <w:rPr>
          <w:rFonts w:cs="Times New Roman"/>
          <w:szCs w:val="24"/>
          <w:lang w:val="en-US"/>
        </w:rPr>
        <w:t xml:space="preserve"> </w:t>
      </w:r>
      <w:r w:rsidR="008C5B96">
        <w:rPr>
          <w:rFonts w:cs="Times New Roman"/>
          <w:szCs w:val="24"/>
          <w:lang w:val="en-US"/>
        </w:rPr>
        <w:t>B</w:t>
      </w:r>
      <w:r w:rsidR="00006006" w:rsidRPr="00A01667">
        <w:rPr>
          <w:rFonts w:cs="Times New Roman"/>
          <w:szCs w:val="24"/>
          <w:lang w:val="en-US"/>
        </w:rPr>
        <w:t>eer bagasse</w:t>
      </w:r>
      <w:r w:rsidR="008C5B96">
        <w:rPr>
          <w:rFonts w:cs="Times New Roman"/>
          <w:szCs w:val="24"/>
          <w:lang w:val="en-US"/>
        </w:rPr>
        <w:t>;</w:t>
      </w:r>
      <w:r w:rsidR="00006006" w:rsidRPr="00A01667">
        <w:rPr>
          <w:rFonts w:cs="Times New Roman"/>
          <w:szCs w:val="24"/>
          <w:lang w:val="en-US"/>
        </w:rPr>
        <w:t xml:space="preserve"> Quito</w:t>
      </w:r>
      <w:r w:rsidR="008C5B96">
        <w:rPr>
          <w:rFonts w:cs="Times New Roman"/>
          <w:szCs w:val="24"/>
          <w:lang w:val="en-US"/>
        </w:rPr>
        <w:t>.</w:t>
      </w:r>
      <w:commentRangeEnd w:id="9"/>
      <w:r w:rsidR="009D47E7">
        <w:rPr>
          <w:rStyle w:val="Refdecomentario"/>
        </w:rPr>
        <w:commentReference w:id="9"/>
      </w:r>
    </w:p>
    <w:p w14:paraId="58E87849" w14:textId="1D926933" w:rsidR="00C80E31" w:rsidRDefault="00C80E31" w:rsidP="00C80E31">
      <w:pPr>
        <w:rPr>
          <w:rFonts w:cs="Times New Roman"/>
          <w:szCs w:val="24"/>
          <w:lang w:val="en-US"/>
        </w:rPr>
      </w:pPr>
    </w:p>
    <w:p w14:paraId="433A72B2" w14:textId="77777777" w:rsidR="00686D59" w:rsidRPr="00A01667" w:rsidRDefault="00686D59" w:rsidP="00C80E31">
      <w:pPr>
        <w:rPr>
          <w:rFonts w:cs="Times New Roman"/>
          <w:szCs w:val="24"/>
          <w:lang w:val="en-US"/>
        </w:rPr>
      </w:pPr>
    </w:p>
    <w:p w14:paraId="695B6461" w14:textId="77777777" w:rsidR="00C80E31" w:rsidRPr="00A01667" w:rsidRDefault="00C80E31" w:rsidP="00FE75B0">
      <w:pPr>
        <w:pStyle w:val="Ttulo1"/>
        <w:numPr>
          <w:ilvl w:val="0"/>
          <w:numId w:val="11"/>
        </w:numPr>
        <w:spacing w:before="240" w:after="120"/>
      </w:pPr>
      <w:commentRangeStart w:id="10"/>
      <w:r w:rsidRPr="00A01667">
        <w:lastRenderedPageBreak/>
        <w:t>INTRODUCCIÓN</w:t>
      </w:r>
      <w:commentRangeEnd w:id="10"/>
      <w:r w:rsidR="003C3A06">
        <w:rPr>
          <w:rStyle w:val="Refdecomentario"/>
          <w:rFonts w:eastAsiaTheme="minorHAnsi" w:cstheme="minorBidi"/>
          <w:b w:val="0"/>
        </w:rPr>
        <w:commentReference w:id="10"/>
      </w:r>
    </w:p>
    <w:p w14:paraId="7226D199" w14:textId="77777777" w:rsidR="00006006" w:rsidRPr="00A01667" w:rsidRDefault="00006006" w:rsidP="00AC33A4">
      <w:pPr>
        <w:spacing w:after="120"/>
        <w:rPr>
          <w:rFonts w:cs="Times New Roman"/>
          <w:szCs w:val="24"/>
        </w:rPr>
      </w:pPr>
      <w:r w:rsidRPr="00A01667">
        <w:rPr>
          <w:rFonts w:cs="Times New Roman"/>
          <w:szCs w:val="24"/>
        </w:rPr>
        <w:t>“Se denomina cerveza a una bebida alcohólica, no destilada, de sabor amargo que se fabrica con granos de cebada u otros cereales cuyo almidón, una vez modificado, es fermentado en agua ya aromatizado con lúpulo”. (DICCIONARIO, 2016).</w:t>
      </w:r>
    </w:p>
    <w:p w14:paraId="5C82A2A6" w14:textId="77777777" w:rsidR="00006006" w:rsidRPr="00A01667" w:rsidRDefault="00006006" w:rsidP="00AC33A4">
      <w:pPr>
        <w:spacing w:after="120"/>
        <w:rPr>
          <w:rFonts w:cs="Times New Roman"/>
          <w:szCs w:val="24"/>
        </w:rPr>
      </w:pPr>
      <w:r w:rsidRPr="00A01667">
        <w:rPr>
          <w:rFonts w:cs="Times New Roman"/>
          <w:szCs w:val="24"/>
        </w:rPr>
        <w:t>Durante el proceso de maceración de la cerveza, el endospermo amiláceo de la cebada malteada es sometido a degradación enzimática, resultando en la solubilización del 70- 80% del contenido original de cebada en polipéptidos, aminoácidos, carbohidratos fermentables (glucosa, maltosa y maltotriosa) y no fermentables (dextrinas) (Lynch et al., 2016).</w:t>
      </w:r>
    </w:p>
    <w:p w14:paraId="21EC1934" w14:textId="0B6015DD" w:rsidR="00E75ACF" w:rsidRDefault="00006006" w:rsidP="00AC33A4">
      <w:pPr>
        <w:spacing w:after="120"/>
        <w:rPr>
          <w:rFonts w:cs="Times New Roman"/>
          <w:szCs w:val="24"/>
        </w:rPr>
      </w:pPr>
      <w:r w:rsidRPr="00A01667">
        <w:rPr>
          <w:rFonts w:cs="Times New Roman"/>
          <w:szCs w:val="24"/>
        </w:rPr>
        <w:t>Según el Dr. Miguel Arroyo en su artículo “Inmovilización de enzimas. Fundamentos,</w:t>
      </w:r>
      <w:r w:rsidR="00D62508" w:rsidRPr="00A01667">
        <w:rPr>
          <w:rFonts w:cs="Times New Roman"/>
          <w:szCs w:val="24"/>
        </w:rPr>
        <w:t xml:space="preserve"> m</w:t>
      </w:r>
      <w:r w:rsidRPr="00A01667">
        <w:rPr>
          <w:rFonts w:cs="Times New Roman"/>
          <w:szCs w:val="24"/>
        </w:rPr>
        <w:t>étodos</w:t>
      </w:r>
      <w:r w:rsidR="00D62508" w:rsidRPr="00A01667">
        <w:rPr>
          <w:rFonts w:cs="Times New Roman"/>
          <w:szCs w:val="24"/>
        </w:rPr>
        <w:t xml:space="preserve"> </w:t>
      </w:r>
      <w:r w:rsidRPr="00A01667">
        <w:rPr>
          <w:rFonts w:cs="Times New Roman"/>
          <w:szCs w:val="24"/>
        </w:rPr>
        <w:t xml:space="preserve">y aplicaciones” (1998) reporta que a partir de la matriz de celulosa del BC, se pueden inmovilizar enzimas y células, como la levadura </w:t>
      </w:r>
      <w:proofErr w:type="spellStart"/>
      <w:r w:rsidRPr="00A01667">
        <w:rPr>
          <w:rFonts w:cs="Times New Roman"/>
          <w:szCs w:val="24"/>
        </w:rPr>
        <w:t>Saccharomyces</w:t>
      </w:r>
      <w:proofErr w:type="spellEnd"/>
      <w:r w:rsidRPr="00A01667">
        <w:rPr>
          <w:rFonts w:cs="Times New Roman"/>
          <w:szCs w:val="24"/>
        </w:rPr>
        <w:t xml:space="preserve"> </w:t>
      </w:r>
      <w:proofErr w:type="spellStart"/>
      <w:r w:rsidRPr="00A01667">
        <w:rPr>
          <w:rFonts w:cs="Times New Roman"/>
          <w:szCs w:val="24"/>
        </w:rPr>
        <w:t>cerevisiae</w:t>
      </w:r>
      <w:proofErr w:type="spellEnd"/>
      <w:r w:rsidRPr="00A01667">
        <w:rPr>
          <w:rFonts w:cs="Times New Roman"/>
          <w:szCs w:val="24"/>
        </w:rPr>
        <w:t xml:space="preserve"> para mejorar los procesos de fermentación</w:t>
      </w:r>
      <w:r w:rsidR="00D62508" w:rsidRPr="00A01667">
        <w:rPr>
          <w:rFonts w:cs="Times New Roman"/>
          <w:szCs w:val="24"/>
        </w:rPr>
        <w:t xml:space="preserve"> </w:t>
      </w:r>
      <w:r w:rsidRPr="00A01667">
        <w:rPr>
          <w:rFonts w:cs="Times New Roman"/>
          <w:szCs w:val="24"/>
        </w:rPr>
        <w:t xml:space="preserve">en la cerveza. La hemicelulosa está conformada principalmente por </w:t>
      </w:r>
      <w:proofErr w:type="spellStart"/>
      <w:r w:rsidRPr="00A01667">
        <w:rPr>
          <w:rFonts w:cs="Times New Roman"/>
          <w:szCs w:val="24"/>
        </w:rPr>
        <w:t>arabinoxilanos</w:t>
      </w:r>
      <w:proofErr w:type="spellEnd"/>
      <w:r w:rsidRPr="00A01667">
        <w:rPr>
          <w:rFonts w:cs="Times New Roman"/>
          <w:szCs w:val="24"/>
        </w:rPr>
        <w:t xml:space="preserve"> unidos por enlaces, pero también se encuentran en pequeñas cantidades monos</w:t>
      </w:r>
      <w:bookmarkStart w:id="11" w:name="_Ref467509391"/>
      <w:r w:rsidR="008C5B96">
        <w:rPr>
          <w:rFonts w:cs="Times New Roman"/>
          <w:szCs w:val="24"/>
        </w:rPr>
        <w:t xml:space="preserve">acáridos de </w:t>
      </w:r>
      <w:proofErr w:type="spellStart"/>
      <w:r w:rsidR="008C5B96">
        <w:rPr>
          <w:rFonts w:cs="Times New Roman"/>
          <w:szCs w:val="24"/>
        </w:rPr>
        <w:t>manosa</w:t>
      </w:r>
      <w:proofErr w:type="spellEnd"/>
      <w:r w:rsidR="008C5B96">
        <w:rPr>
          <w:rFonts w:cs="Times New Roman"/>
          <w:szCs w:val="24"/>
        </w:rPr>
        <w:t xml:space="preserve"> y galactosa como se observa en la tabla 1.</w:t>
      </w:r>
    </w:p>
    <w:p w14:paraId="0267A55F" w14:textId="0BF71BA4" w:rsidR="005F65C8" w:rsidRPr="00A01667" w:rsidRDefault="005F65C8" w:rsidP="00E75ACF">
      <w:pPr>
        <w:spacing w:before="240" w:after="120"/>
        <w:jc w:val="center"/>
        <w:rPr>
          <w:rFonts w:cs="Times New Roman"/>
          <w:sz w:val="20"/>
        </w:rPr>
      </w:pPr>
      <w:commentRangeStart w:id="12"/>
      <w:r w:rsidRPr="00A01667">
        <w:rPr>
          <w:rFonts w:cs="Times New Roman"/>
          <w:b/>
          <w:sz w:val="20"/>
        </w:rPr>
        <w:t>Tabl</w:t>
      </w:r>
      <w:r w:rsidR="00D4048A" w:rsidRPr="00A01667">
        <w:rPr>
          <w:rFonts w:cs="Times New Roman"/>
          <w:b/>
          <w:sz w:val="20"/>
        </w:rPr>
        <w:t>a</w:t>
      </w:r>
      <w:r w:rsidRPr="00A01667">
        <w:rPr>
          <w:rFonts w:cs="Times New Roman"/>
          <w:b/>
          <w:sz w:val="20"/>
        </w:rPr>
        <w:t xml:space="preserve"> </w:t>
      </w:r>
      <w:r w:rsidRPr="00A01667">
        <w:rPr>
          <w:rFonts w:cs="Times New Roman"/>
          <w:b/>
          <w:sz w:val="20"/>
        </w:rPr>
        <w:fldChar w:fldCharType="begin"/>
      </w:r>
      <w:r w:rsidRPr="00A01667">
        <w:rPr>
          <w:rFonts w:cs="Times New Roman"/>
          <w:b/>
          <w:sz w:val="20"/>
        </w:rPr>
        <w:instrText xml:space="preserve"> SEQ "Table" \* MERGEFORMAT </w:instrText>
      </w:r>
      <w:r w:rsidRPr="00A01667">
        <w:rPr>
          <w:rFonts w:cs="Times New Roman"/>
          <w:b/>
          <w:sz w:val="20"/>
        </w:rPr>
        <w:fldChar w:fldCharType="separate"/>
      </w:r>
      <w:r w:rsidRPr="00A01667">
        <w:rPr>
          <w:rFonts w:cs="Times New Roman"/>
          <w:b/>
          <w:noProof/>
          <w:sz w:val="20"/>
        </w:rPr>
        <w:t>1</w:t>
      </w:r>
      <w:r w:rsidRPr="00A01667">
        <w:rPr>
          <w:rFonts w:cs="Times New Roman"/>
          <w:b/>
          <w:sz w:val="20"/>
        </w:rPr>
        <w:fldChar w:fldCharType="end"/>
      </w:r>
      <w:bookmarkEnd w:id="11"/>
      <w:r w:rsidRPr="00A01667">
        <w:rPr>
          <w:rFonts w:cs="Times New Roman"/>
          <w:b/>
          <w:sz w:val="20"/>
        </w:rPr>
        <w:t>.</w:t>
      </w:r>
      <w:r w:rsidRPr="00A01667">
        <w:rPr>
          <w:rFonts w:cs="Times New Roman"/>
          <w:sz w:val="20"/>
        </w:rPr>
        <w:t xml:space="preserve"> </w:t>
      </w:r>
      <w:commentRangeEnd w:id="12"/>
      <w:r w:rsidR="00B34B3F">
        <w:rPr>
          <w:rStyle w:val="Refdecomentario"/>
        </w:rPr>
        <w:commentReference w:id="12"/>
      </w:r>
      <w:commentRangeStart w:id="13"/>
      <w:r w:rsidR="00D4048A" w:rsidRPr="00A01667">
        <w:rPr>
          <w:rFonts w:cs="Times New Roman"/>
          <w:sz w:val="20"/>
        </w:rPr>
        <w:t>Texto de las tablas debe ser colocado sobre las mismas</w:t>
      </w:r>
      <w:commentRangeEnd w:id="13"/>
      <w:r w:rsidR="00B34B3F">
        <w:rPr>
          <w:rStyle w:val="Refdecomentario"/>
        </w:rPr>
        <w:commentReference w:id="13"/>
      </w:r>
      <w:r w:rsidRPr="00A01667">
        <w:rPr>
          <w:rFonts w:cs="Times New Roman"/>
          <w:sz w:val="20"/>
        </w:rPr>
        <w:t>.</w:t>
      </w:r>
    </w:p>
    <w:tbl>
      <w:tblPr>
        <w:tblpPr w:leftFromText="141" w:rightFromText="141" w:vertAnchor="text" w:tblpXSpec="center" w:tblpY="1"/>
        <w:tblOverlap w:val="never"/>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9"/>
        <w:gridCol w:w="3479"/>
        <w:gridCol w:w="1770"/>
      </w:tblGrid>
      <w:tr w:rsidR="005F65C8" w:rsidRPr="00A01667" w14:paraId="329F95FC" w14:textId="77777777" w:rsidTr="00CA207E">
        <w:trPr>
          <w:trHeight w:val="576"/>
        </w:trPr>
        <w:tc>
          <w:tcPr>
            <w:tcW w:w="1709" w:type="dxa"/>
            <w:vAlign w:val="center"/>
          </w:tcPr>
          <w:p w14:paraId="5D3FE2DC" w14:textId="13E009E6" w:rsidR="005F65C8" w:rsidRPr="00A01667" w:rsidRDefault="00D4048A" w:rsidP="005E27B0">
            <w:pPr>
              <w:jc w:val="center"/>
              <w:rPr>
                <w:rFonts w:cs="Times New Roman"/>
                <w:b/>
                <w:bCs/>
                <w:sz w:val="20"/>
                <w:szCs w:val="20"/>
              </w:rPr>
            </w:pPr>
            <w:r w:rsidRPr="00A01667">
              <w:rPr>
                <w:rFonts w:cs="Times New Roman"/>
                <w:b/>
                <w:bCs/>
                <w:sz w:val="20"/>
                <w:szCs w:val="20"/>
              </w:rPr>
              <w:t>Nivel de Encabezado</w:t>
            </w:r>
          </w:p>
        </w:tc>
        <w:tc>
          <w:tcPr>
            <w:tcW w:w="3479" w:type="dxa"/>
            <w:vAlign w:val="center"/>
          </w:tcPr>
          <w:p w14:paraId="76EEF859" w14:textId="2756ACC4" w:rsidR="005F65C8" w:rsidRPr="00A01667" w:rsidRDefault="005F65C8" w:rsidP="005E27B0">
            <w:pPr>
              <w:jc w:val="center"/>
              <w:rPr>
                <w:rFonts w:cs="Times New Roman"/>
                <w:b/>
                <w:bCs/>
                <w:sz w:val="20"/>
                <w:szCs w:val="20"/>
              </w:rPr>
            </w:pPr>
            <w:r w:rsidRPr="00A01667">
              <w:rPr>
                <w:rFonts w:cs="Times New Roman"/>
                <w:b/>
                <w:bCs/>
                <w:sz w:val="20"/>
                <w:szCs w:val="20"/>
              </w:rPr>
              <w:t>E</w:t>
            </w:r>
            <w:r w:rsidR="00D4048A" w:rsidRPr="00A01667">
              <w:rPr>
                <w:rFonts w:cs="Times New Roman"/>
                <w:b/>
                <w:bCs/>
                <w:sz w:val="20"/>
                <w:szCs w:val="20"/>
              </w:rPr>
              <w:t>jemplo</w:t>
            </w:r>
          </w:p>
        </w:tc>
        <w:tc>
          <w:tcPr>
            <w:tcW w:w="1770" w:type="dxa"/>
          </w:tcPr>
          <w:p w14:paraId="48BA6ACA" w14:textId="5A769721" w:rsidR="005F65C8" w:rsidRPr="00A01667" w:rsidRDefault="00D4048A" w:rsidP="005E27B0">
            <w:pPr>
              <w:jc w:val="left"/>
              <w:rPr>
                <w:rFonts w:cs="Times New Roman"/>
                <w:b/>
                <w:bCs/>
                <w:sz w:val="20"/>
                <w:szCs w:val="20"/>
              </w:rPr>
            </w:pPr>
            <w:r w:rsidRPr="00A01667">
              <w:rPr>
                <w:rFonts w:cs="Times New Roman"/>
                <w:b/>
                <w:bCs/>
                <w:sz w:val="20"/>
                <w:szCs w:val="20"/>
              </w:rPr>
              <w:t>Tamaño de letra y estilo</w:t>
            </w:r>
          </w:p>
        </w:tc>
      </w:tr>
      <w:tr w:rsidR="005A7DAD" w:rsidRPr="00A01667" w14:paraId="4FE51082" w14:textId="77777777" w:rsidTr="00CA207E">
        <w:trPr>
          <w:trHeight w:val="264"/>
        </w:trPr>
        <w:tc>
          <w:tcPr>
            <w:tcW w:w="1709" w:type="dxa"/>
            <w:vAlign w:val="center"/>
          </w:tcPr>
          <w:p w14:paraId="42C5483B" w14:textId="6B4CF292" w:rsidR="005A7DAD" w:rsidRPr="00A01667" w:rsidRDefault="005A7DAD" w:rsidP="005E27B0">
            <w:pPr>
              <w:jc w:val="left"/>
              <w:rPr>
                <w:rFonts w:cs="Times New Roman"/>
                <w:sz w:val="18"/>
                <w:szCs w:val="18"/>
              </w:rPr>
            </w:pPr>
            <w:r w:rsidRPr="00A01667">
              <w:rPr>
                <w:rFonts w:cs="Times New Roman"/>
                <w:sz w:val="18"/>
                <w:szCs w:val="18"/>
              </w:rPr>
              <w:t xml:space="preserve">Encabezados </w:t>
            </w:r>
            <w:r>
              <w:rPr>
                <w:rFonts w:cs="Times New Roman"/>
                <w:sz w:val="18"/>
                <w:szCs w:val="18"/>
              </w:rPr>
              <w:t xml:space="preserve">1er </w:t>
            </w:r>
            <w:r w:rsidRPr="00A01667">
              <w:rPr>
                <w:rFonts w:cs="Times New Roman"/>
                <w:sz w:val="18"/>
                <w:szCs w:val="18"/>
              </w:rPr>
              <w:t>nivel</w:t>
            </w:r>
          </w:p>
        </w:tc>
        <w:tc>
          <w:tcPr>
            <w:tcW w:w="3479" w:type="dxa"/>
            <w:vAlign w:val="center"/>
          </w:tcPr>
          <w:p w14:paraId="2570D980" w14:textId="03257CB4" w:rsidR="005A7DAD" w:rsidRPr="005A7DAD" w:rsidRDefault="005A7DAD" w:rsidP="00245908">
            <w:pPr>
              <w:pStyle w:val="Ttulo1"/>
              <w:numPr>
                <w:ilvl w:val="0"/>
                <w:numId w:val="17"/>
              </w:numPr>
              <w:spacing w:before="240" w:after="120"/>
            </w:pPr>
            <w:r w:rsidRPr="00A01667">
              <w:t>INTRODUCCIÓN</w:t>
            </w:r>
          </w:p>
        </w:tc>
        <w:tc>
          <w:tcPr>
            <w:tcW w:w="1770" w:type="dxa"/>
            <w:vAlign w:val="center"/>
          </w:tcPr>
          <w:p w14:paraId="7554C3B6" w14:textId="289F97E8" w:rsidR="005A7DAD" w:rsidRPr="00A01667" w:rsidRDefault="005A7DAD" w:rsidP="005E27B0">
            <w:pPr>
              <w:jc w:val="left"/>
              <w:rPr>
                <w:rFonts w:cs="Times New Roman"/>
                <w:sz w:val="18"/>
                <w:szCs w:val="18"/>
              </w:rPr>
            </w:pPr>
            <w:r w:rsidRPr="00A01667">
              <w:rPr>
                <w:rFonts w:cs="Times New Roman"/>
                <w:sz w:val="18"/>
                <w:szCs w:val="18"/>
              </w:rPr>
              <w:t xml:space="preserve">12 </w:t>
            </w:r>
            <w:proofErr w:type="spellStart"/>
            <w:r w:rsidRPr="00A01667">
              <w:rPr>
                <w:rFonts w:cs="Times New Roman"/>
                <w:sz w:val="18"/>
                <w:szCs w:val="18"/>
              </w:rPr>
              <w:t>pts</w:t>
            </w:r>
            <w:proofErr w:type="spellEnd"/>
            <w:r w:rsidRPr="00A01667">
              <w:rPr>
                <w:rFonts w:cs="Times New Roman"/>
                <w:sz w:val="18"/>
                <w:szCs w:val="18"/>
              </w:rPr>
              <w:t>, negrilla</w:t>
            </w:r>
          </w:p>
        </w:tc>
      </w:tr>
      <w:tr w:rsidR="005F65C8" w:rsidRPr="00A01667" w14:paraId="45D01B1A" w14:textId="77777777" w:rsidTr="00CA207E">
        <w:trPr>
          <w:trHeight w:val="264"/>
        </w:trPr>
        <w:tc>
          <w:tcPr>
            <w:tcW w:w="1709" w:type="dxa"/>
            <w:vAlign w:val="center"/>
          </w:tcPr>
          <w:p w14:paraId="34331633" w14:textId="7FDCBDAE" w:rsidR="005F65C8" w:rsidRPr="00A01667" w:rsidRDefault="00A47730" w:rsidP="005E27B0">
            <w:pPr>
              <w:jc w:val="left"/>
              <w:rPr>
                <w:rFonts w:cs="Times New Roman"/>
                <w:sz w:val="18"/>
                <w:szCs w:val="18"/>
              </w:rPr>
            </w:pPr>
            <w:r w:rsidRPr="00A01667">
              <w:rPr>
                <w:rFonts w:cs="Times New Roman"/>
                <w:sz w:val="18"/>
                <w:szCs w:val="18"/>
              </w:rPr>
              <w:t>Encabezados 2do nivel</w:t>
            </w:r>
          </w:p>
        </w:tc>
        <w:tc>
          <w:tcPr>
            <w:tcW w:w="3479" w:type="dxa"/>
            <w:vAlign w:val="center"/>
          </w:tcPr>
          <w:p w14:paraId="26E75F4C" w14:textId="30F61163" w:rsidR="005F65C8" w:rsidRPr="00A01667" w:rsidRDefault="00DB1738" w:rsidP="005E27B0">
            <w:pPr>
              <w:jc w:val="left"/>
              <w:rPr>
                <w:rFonts w:cs="Times New Roman"/>
                <w:sz w:val="18"/>
                <w:szCs w:val="18"/>
              </w:rPr>
            </w:pPr>
            <w:r>
              <w:rPr>
                <w:rFonts w:cs="Times New Roman"/>
                <w:b/>
                <w:bCs/>
                <w:szCs w:val="18"/>
              </w:rPr>
              <w:t>1.1 Estructura</w:t>
            </w:r>
          </w:p>
        </w:tc>
        <w:tc>
          <w:tcPr>
            <w:tcW w:w="1770" w:type="dxa"/>
            <w:vAlign w:val="center"/>
          </w:tcPr>
          <w:p w14:paraId="153FA600" w14:textId="74622AFE" w:rsidR="005F65C8" w:rsidRPr="00A01667" w:rsidRDefault="005F65C8" w:rsidP="005E27B0">
            <w:pPr>
              <w:jc w:val="left"/>
              <w:rPr>
                <w:rFonts w:cs="Times New Roman"/>
                <w:sz w:val="18"/>
                <w:szCs w:val="18"/>
              </w:rPr>
            </w:pPr>
            <w:r w:rsidRPr="00A01667">
              <w:rPr>
                <w:rFonts w:cs="Times New Roman"/>
                <w:sz w:val="18"/>
                <w:szCs w:val="18"/>
              </w:rPr>
              <w:t>1</w:t>
            </w:r>
            <w:r w:rsidR="003B4924" w:rsidRPr="00A01667">
              <w:rPr>
                <w:rFonts w:cs="Times New Roman"/>
                <w:sz w:val="18"/>
                <w:szCs w:val="18"/>
              </w:rPr>
              <w:t>2</w:t>
            </w:r>
            <w:r w:rsidRPr="00A01667">
              <w:rPr>
                <w:rFonts w:cs="Times New Roman"/>
                <w:sz w:val="18"/>
                <w:szCs w:val="18"/>
              </w:rPr>
              <w:t xml:space="preserve"> </w:t>
            </w:r>
            <w:proofErr w:type="spellStart"/>
            <w:r w:rsidRPr="00A01667">
              <w:rPr>
                <w:rFonts w:cs="Times New Roman"/>
                <w:sz w:val="18"/>
                <w:szCs w:val="18"/>
              </w:rPr>
              <w:t>pt</w:t>
            </w:r>
            <w:r w:rsidR="003B4924" w:rsidRPr="00A01667">
              <w:rPr>
                <w:rFonts w:cs="Times New Roman"/>
                <w:sz w:val="18"/>
                <w:szCs w:val="18"/>
              </w:rPr>
              <w:t>s</w:t>
            </w:r>
            <w:proofErr w:type="spellEnd"/>
            <w:r w:rsidRPr="00A01667">
              <w:rPr>
                <w:rFonts w:cs="Times New Roman"/>
                <w:sz w:val="18"/>
                <w:szCs w:val="18"/>
              </w:rPr>
              <w:t xml:space="preserve">, </w:t>
            </w:r>
            <w:r w:rsidR="003B4924" w:rsidRPr="00A01667">
              <w:rPr>
                <w:rFonts w:cs="Times New Roman"/>
                <w:sz w:val="18"/>
                <w:szCs w:val="18"/>
              </w:rPr>
              <w:t>negrilla</w:t>
            </w:r>
          </w:p>
        </w:tc>
      </w:tr>
      <w:tr w:rsidR="00E75ACF" w:rsidRPr="00A01667" w14:paraId="19E072F9" w14:textId="77777777" w:rsidTr="00CA207E">
        <w:trPr>
          <w:trHeight w:val="264"/>
        </w:trPr>
        <w:tc>
          <w:tcPr>
            <w:tcW w:w="1709" w:type="dxa"/>
            <w:vAlign w:val="center"/>
          </w:tcPr>
          <w:p w14:paraId="5A54BA22" w14:textId="75794C42" w:rsidR="00E75ACF" w:rsidRPr="00A01667" w:rsidRDefault="00E75ACF" w:rsidP="005E27B0">
            <w:pPr>
              <w:jc w:val="left"/>
              <w:rPr>
                <w:rFonts w:cs="Times New Roman"/>
                <w:sz w:val="18"/>
                <w:szCs w:val="18"/>
              </w:rPr>
            </w:pPr>
            <w:r w:rsidRPr="00E75ACF">
              <w:rPr>
                <w:rFonts w:cs="Times New Roman"/>
                <w:sz w:val="18"/>
                <w:szCs w:val="18"/>
              </w:rPr>
              <w:t xml:space="preserve">Encabezados </w:t>
            </w:r>
            <w:r>
              <w:rPr>
                <w:rFonts w:cs="Times New Roman"/>
                <w:sz w:val="18"/>
                <w:szCs w:val="18"/>
              </w:rPr>
              <w:t>3er</w:t>
            </w:r>
            <w:r w:rsidRPr="00E75ACF">
              <w:rPr>
                <w:rFonts w:cs="Times New Roman"/>
                <w:sz w:val="18"/>
                <w:szCs w:val="18"/>
              </w:rPr>
              <w:t xml:space="preserve"> nivel</w:t>
            </w:r>
          </w:p>
        </w:tc>
        <w:tc>
          <w:tcPr>
            <w:tcW w:w="3479" w:type="dxa"/>
            <w:vAlign w:val="center"/>
          </w:tcPr>
          <w:p w14:paraId="7F7583D0" w14:textId="29A59736" w:rsidR="00E75ACF" w:rsidRPr="00E75ACF" w:rsidRDefault="00E75ACF" w:rsidP="005E27B0">
            <w:pPr>
              <w:jc w:val="left"/>
              <w:rPr>
                <w:rFonts w:cs="Times New Roman"/>
                <w:b/>
                <w:bCs/>
                <w:i/>
                <w:iCs/>
                <w:szCs w:val="18"/>
              </w:rPr>
            </w:pPr>
            <w:r w:rsidRPr="00E75ACF">
              <w:rPr>
                <w:rFonts w:cs="Times New Roman"/>
                <w:b/>
                <w:bCs/>
                <w:i/>
                <w:iCs/>
                <w:szCs w:val="18"/>
              </w:rPr>
              <w:t>Lineamientos</w:t>
            </w:r>
          </w:p>
        </w:tc>
        <w:tc>
          <w:tcPr>
            <w:tcW w:w="1770" w:type="dxa"/>
            <w:vAlign w:val="center"/>
          </w:tcPr>
          <w:p w14:paraId="5A4EBE1E" w14:textId="5769B21A" w:rsidR="00E75ACF" w:rsidRPr="00A01667" w:rsidRDefault="00E75ACF" w:rsidP="005E27B0">
            <w:pPr>
              <w:jc w:val="left"/>
              <w:rPr>
                <w:rFonts w:cs="Times New Roman"/>
                <w:sz w:val="18"/>
                <w:szCs w:val="18"/>
              </w:rPr>
            </w:pPr>
            <w:r w:rsidRPr="00E75ACF">
              <w:rPr>
                <w:rFonts w:cs="Times New Roman"/>
                <w:sz w:val="18"/>
                <w:szCs w:val="18"/>
              </w:rPr>
              <w:t xml:space="preserve">12 </w:t>
            </w:r>
            <w:proofErr w:type="spellStart"/>
            <w:r w:rsidRPr="00E75ACF">
              <w:rPr>
                <w:rFonts w:cs="Times New Roman"/>
                <w:sz w:val="18"/>
                <w:szCs w:val="18"/>
              </w:rPr>
              <w:t>pts</w:t>
            </w:r>
            <w:proofErr w:type="spellEnd"/>
            <w:r w:rsidRPr="00E75ACF">
              <w:rPr>
                <w:rFonts w:cs="Times New Roman"/>
                <w:sz w:val="18"/>
                <w:szCs w:val="18"/>
              </w:rPr>
              <w:t>, negrilla</w:t>
            </w:r>
            <w:r>
              <w:rPr>
                <w:rFonts w:cs="Times New Roman"/>
                <w:sz w:val="18"/>
                <w:szCs w:val="18"/>
              </w:rPr>
              <w:t xml:space="preserve"> </w:t>
            </w:r>
            <w:r w:rsidRPr="00E75ACF">
              <w:rPr>
                <w:rFonts w:cs="Times New Roman"/>
                <w:sz w:val="18"/>
                <w:szCs w:val="18"/>
              </w:rPr>
              <w:t>y cursiva</w:t>
            </w:r>
          </w:p>
        </w:tc>
      </w:tr>
      <w:tr w:rsidR="005F65C8" w:rsidRPr="00A01667" w14:paraId="06DD5180" w14:textId="77777777" w:rsidTr="00CA207E">
        <w:trPr>
          <w:trHeight w:val="264"/>
        </w:trPr>
        <w:tc>
          <w:tcPr>
            <w:tcW w:w="1709" w:type="dxa"/>
            <w:vAlign w:val="center"/>
          </w:tcPr>
          <w:p w14:paraId="5BAC8AC3" w14:textId="37BBF795" w:rsidR="005F65C8" w:rsidRPr="00A01667" w:rsidRDefault="003B4924" w:rsidP="005E27B0">
            <w:pPr>
              <w:jc w:val="left"/>
              <w:rPr>
                <w:rFonts w:cs="Times New Roman"/>
                <w:sz w:val="18"/>
                <w:szCs w:val="18"/>
              </w:rPr>
            </w:pPr>
            <w:r w:rsidRPr="00A01667">
              <w:rPr>
                <w:rFonts w:cs="Times New Roman"/>
                <w:sz w:val="18"/>
                <w:szCs w:val="18"/>
              </w:rPr>
              <w:t>Texto general</w:t>
            </w:r>
          </w:p>
        </w:tc>
        <w:tc>
          <w:tcPr>
            <w:tcW w:w="3479" w:type="dxa"/>
            <w:vAlign w:val="center"/>
          </w:tcPr>
          <w:p w14:paraId="05543E46" w14:textId="3D22BEB1" w:rsidR="005F65C8" w:rsidRPr="00A01667" w:rsidRDefault="003B4924" w:rsidP="005E27B0">
            <w:pPr>
              <w:jc w:val="left"/>
              <w:rPr>
                <w:rFonts w:cs="Times New Roman"/>
                <w:sz w:val="18"/>
                <w:szCs w:val="18"/>
              </w:rPr>
            </w:pPr>
            <w:proofErr w:type="spellStart"/>
            <w:r w:rsidRPr="00A01667">
              <w:rPr>
                <w:rFonts w:cs="Times New Roman"/>
                <w:sz w:val="22"/>
                <w:szCs w:val="16"/>
                <w:lang w:val="en-US"/>
              </w:rPr>
              <w:t>Texto</w:t>
            </w:r>
            <w:proofErr w:type="spellEnd"/>
            <w:r w:rsidRPr="00A01667">
              <w:rPr>
                <w:rFonts w:cs="Times New Roman"/>
                <w:sz w:val="22"/>
                <w:szCs w:val="16"/>
                <w:lang w:val="en-US"/>
              </w:rPr>
              <w:t xml:space="preserve"> General</w:t>
            </w:r>
            <w:r w:rsidR="00415362">
              <w:rPr>
                <w:rFonts w:cs="Times New Roman"/>
                <w:sz w:val="22"/>
                <w:szCs w:val="16"/>
                <w:lang w:val="en-US"/>
              </w:rPr>
              <w:t xml:space="preserve">, </w:t>
            </w:r>
            <w:proofErr w:type="spellStart"/>
            <w:r w:rsidR="00415362">
              <w:rPr>
                <w:rFonts w:cs="Times New Roman"/>
                <w:sz w:val="22"/>
                <w:szCs w:val="16"/>
                <w:lang w:val="en-US"/>
              </w:rPr>
              <w:t>justificado</w:t>
            </w:r>
            <w:proofErr w:type="spellEnd"/>
          </w:p>
        </w:tc>
        <w:tc>
          <w:tcPr>
            <w:tcW w:w="1770" w:type="dxa"/>
            <w:vAlign w:val="center"/>
          </w:tcPr>
          <w:p w14:paraId="0BE5B855" w14:textId="4014DAC1" w:rsidR="005F65C8" w:rsidRPr="00A01667" w:rsidRDefault="005F65C8" w:rsidP="005E27B0">
            <w:pPr>
              <w:jc w:val="left"/>
              <w:rPr>
                <w:rFonts w:cs="Times New Roman"/>
                <w:sz w:val="18"/>
                <w:szCs w:val="18"/>
              </w:rPr>
            </w:pPr>
            <w:r w:rsidRPr="00A01667">
              <w:rPr>
                <w:rFonts w:cs="Times New Roman"/>
                <w:sz w:val="18"/>
                <w:szCs w:val="18"/>
              </w:rPr>
              <w:t>1</w:t>
            </w:r>
            <w:r w:rsidR="003B4924" w:rsidRPr="00A01667">
              <w:rPr>
                <w:rFonts w:cs="Times New Roman"/>
                <w:sz w:val="18"/>
                <w:szCs w:val="18"/>
              </w:rPr>
              <w:t>2</w:t>
            </w:r>
            <w:r w:rsidRPr="00A01667">
              <w:rPr>
                <w:rFonts w:cs="Times New Roman"/>
                <w:sz w:val="18"/>
                <w:szCs w:val="18"/>
              </w:rPr>
              <w:t xml:space="preserve"> </w:t>
            </w:r>
            <w:proofErr w:type="spellStart"/>
            <w:r w:rsidRPr="00A01667">
              <w:rPr>
                <w:rFonts w:cs="Times New Roman"/>
                <w:sz w:val="18"/>
                <w:szCs w:val="18"/>
              </w:rPr>
              <w:t>p</w:t>
            </w:r>
            <w:r w:rsidR="003B4924" w:rsidRPr="00A01667">
              <w:rPr>
                <w:rFonts w:cs="Times New Roman"/>
                <w:sz w:val="18"/>
                <w:szCs w:val="18"/>
              </w:rPr>
              <w:t>ts</w:t>
            </w:r>
            <w:proofErr w:type="spellEnd"/>
          </w:p>
        </w:tc>
      </w:tr>
    </w:tbl>
    <w:p w14:paraId="221B533B" w14:textId="77777777" w:rsidR="0099003B" w:rsidRDefault="005E27B0" w:rsidP="000A503C">
      <w:pPr>
        <w:rPr>
          <w:rFonts w:cs="Times New Roman"/>
          <w:i/>
          <w:sz w:val="20"/>
          <w:szCs w:val="24"/>
        </w:rPr>
      </w:pPr>
      <w:r>
        <w:rPr>
          <w:rFonts w:cs="Times New Roman"/>
          <w:szCs w:val="24"/>
        </w:rPr>
        <w:br w:type="textWrapping" w:clear="all"/>
      </w:r>
    </w:p>
    <w:p w14:paraId="35A61E53" w14:textId="5C8980B4" w:rsidR="005F65C8" w:rsidRPr="008C5B96" w:rsidRDefault="008C5B96" w:rsidP="00571D09">
      <w:pPr>
        <w:spacing w:after="120"/>
        <w:rPr>
          <w:rFonts w:cs="Times New Roman"/>
          <w:i/>
          <w:sz w:val="20"/>
          <w:szCs w:val="24"/>
        </w:rPr>
      </w:pPr>
      <w:commentRangeStart w:id="14"/>
      <w:r w:rsidRPr="008C5B96">
        <w:rPr>
          <w:rFonts w:cs="Times New Roman"/>
          <w:i/>
          <w:sz w:val="20"/>
          <w:szCs w:val="24"/>
        </w:rPr>
        <w:t>Fuente:</w:t>
      </w:r>
      <w:r>
        <w:rPr>
          <w:rFonts w:cs="Times New Roman"/>
          <w:i/>
          <w:sz w:val="20"/>
          <w:szCs w:val="24"/>
        </w:rPr>
        <w:t xml:space="preserve"> Letra 10 </w:t>
      </w:r>
      <w:proofErr w:type="spellStart"/>
      <w:r>
        <w:rPr>
          <w:rFonts w:cs="Times New Roman"/>
          <w:i/>
          <w:sz w:val="20"/>
          <w:szCs w:val="24"/>
        </w:rPr>
        <w:t>ptos</w:t>
      </w:r>
      <w:proofErr w:type="spellEnd"/>
      <w:r>
        <w:rPr>
          <w:rFonts w:cs="Times New Roman"/>
          <w:i/>
          <w:sz w:val="20"/>
          <w:szCs w:val="24"/>
        </w:rPr>
        <w:t xml:space="preserve">, Times New </w:t>
      </w:r>
      <w:proofErr w:type="spellStart"/>
      <w:r>
        <w:rPr>
          <w:rFonts w:cs="Times New Roman"/>
          <w:i/>
          <w:sz w:val="20"/>
          <w:szCs w:val="24"/>
        </w:rPr>
        <w:t>Roman</w:t>
      </w:r>
      <w:commentRangeEnd w:id="14"/>
      <w:proofErr w:type="spellEnd"/>
      <w:r w:rsidR="00B34B3F">
        <w:rPr>
          <w:rStyle w:val="Refdecomentario"/>
        </w:rPr>
        <w:commentReference w:id="14"/>
      </w:r>
    </w:p>
    <w:p w14:paraId="5BFE4CD8" w14:textId="06211333" w:rsidR="00DB481B" w:rsidRPr="00A01667" w:rsidRDefault="00DB481B" w:rsidP="000A503C">
      <w:pPr>
        <w:rPr>
          <w:rFonts w:cs="Times New Roman"/>
          <w:szCs w:val="24"/>
        </w:rPr>
      </w:pPr>
      <w:r w:rsidRPr="00A01667">
        <w:rPr>
          <w:rFonts w:cs="Times New Roman"/>
          <w:szCs w:val="24"/>
        </w:rPr>
        <w:t>Espacio entre líneas: 1.5</w:t>
      </w:r>
    </w:p>
    <w:p w14:paraId="0FACE269" w14:textId="2D9CE1E1" w:rsidR="00DB481B" w:rsidRPr="00A01667" w:rsidRDefault="00DB481B" w:rsidP="000A503C">
      <w:pPr>
        <w:rPr>
          <w:rFonts w:cs="Times New Roman"/>
          <w:szCs w:val="24"/>
        </w:rPr>
      </w:pPr>
      <w:r w:rsidRPr="00A01667">
        <w:rPr>
          <w:rFonts w:cs="Times New Roman"/>
          <w:szCs w:val="24"/>
        </w:rPr>
        <w:t>Espacio entre párrafos: Posterior 6</w:t>
      </w:r>
    </w:p>
    <w:p w14:paraId="65AF5781" w14:textId="7AFFCA67" w:rsidR="00DB481B" w:rsidRPr="00A01667" w:rsidRDefault="00DB481B" w:rsidP="000A503C">
      <w:pPr>
        <w:rPr>
          <w:rFonts w:cs="Times New Roman"/>
          <w:szCs w:val="24"/>
        </w:rPr>
      </w:pPr>
      <w:r w:rsidRPr="00A01667">
        <w:rPr>
          <w:rFonts w:cs="Times New Roman"/>
          <w:szCs w:val="24"/>
        </w:rPr>
        <w:t xml:space="preserve">Espacio entre </w:t>
      </w:r>
      <w:r w:rsidR="00597DCD">
        <w:rPr>
          <w:rFonts w:cs="Times New Roman"/>
          <w:szCs w:val="24"/>
        </w:rPr>
        <w:t>nivel</w:t>
      </w:r>
      <w:r w:rsidRPr="00A01667">
        <w:rPr>
          <w:rFonts w:cs="Times New Roman"/>
          <w:szCs w:val="24"/>
        </w:rPr>
        <w:t xml:space="preserve"> y párrafo: </w:t>
      </w:r>
      <w:r w:rsidR="00DC160F" w:rsidRPr="00A01667">
        <w:rPr>
          <w:rFonts w:cs="Times New Roman"/>
          <w:szCs w:val="24"/>
        </w:rPr>
        <w:t>anterior 12 posterior 6</w:t>
      </w:r>
    </w:p>
    <w:p w14:paraId="2ABA863B" w14:textId="65399B10" w:rsidR="00EE208E" w:rsidRDefault="00EE208E" w:rsidP="000A503C">
      <w:pPr>
        <w:rPr>
          <w:rFonts w:cs="Times New Roman"/>
          <w:szCs w:val="24"/>
        </w:rPr>
      </w:pPr>
      <w:r w:rsidRPr="00A01667">
        <w:rPr>
          <w:rFonts w:cs="Times New Roman"/>
          <w:szCs w:val="24"/>
        </w:rPr>
        <w:t># páginas</w:t>
      </w:r>
      <w:r w:rsidR="0016593B">
        <w:rPr>
          <w:rFonts w:cs="Times New Roman"/>
          <w:szCs w:val="24"/>
        </w:rPr>
        <w:t xml:space="preserve"> artículo científico: mínimo 12 </w:t>
      </w:r>
      <w:r w:rsidRPr="00A01667">
        <w:rPr>
          <w:rFonts w:cs="Times New Roman"/>
          <w:szCs w:val="24"/>
        </w:rPr>
        <w:t xml:space="preserve">a </w:t>
      </w:r>
      <w:r w:rsidR="003D332E" w:rsidRPr="00A01667">
        <w:rPr>
          <w:rFonts w:cs="Times New Roman"/>
          <w:szCs w:val="24"/>
        </w:rPr>
        <w:t>20</w:t>
      </w:r>
      <w:r w:rsidR="0016593B">
        <w:rPr>
          <w:rFonts w:cs="Times New Roman"/>
          <w:szCs w:val="24"/>
        </w:rPr>
        <w:t xml:space="preserve"> incluyendo tablas y figuras</w:t>
      </w:r>
    </w:p>
    <w:p w14:paraId="08D6D656" w14:textId="60F398E1" w:rsidR="0016593B" w:rsidRDefault="0016593B" w:rsidP="0016593B">
      <w:pPr>
        <w:rPr>
          <w:rFonts w:cs="Times New Roman"/>
          <w:szCs w:val="24"/>
        </w:rPr>
      </w:pPr>
      <w:r w:rsidRPr="00A01667">
        <w:rPr>
          <w:rFonts w:cs="Times New Roman"/>
          <w:szCs w:val="24"/>
        </w:rPr>
        <w:t># páginas</w:t>
      </w:r>
      <w:r>
        <w:rPr>
          <w:rFonts w:cs="Times New Roman"/>
          <w:szCs w:val="24"/>
        </w:rPr>
        <w:t xml:space="preserve"> revisión sistemática: mínimo 20 incluyendo tablas y figuras</w:t>
      </w:r>
    </w:p>
    <w:p w14:paraId="01463794" w14:textId="77777777" w:rsidR="00472654" w:rsidRDefault="00DA2B52" w:rsidP="000B723E">
      <w:pPr>
        <w:pStyle w:val="Ttulo2"/>
        <w:numPr>
          <w:ilvl w:val="1"/>
          <w:numId w:val="13"/>
        </w:numPr>
        <w:spacing w:before="240" w:after="120"/>
        <w:ind w:left="357" w:hanging="357"/>
        <w:rPr>
          <w:rFonts w:ascii="Times New Roman" w:hAnsi="Times New Roman" w:cs="Times New Roman"/>
          <w:b/>
          <w:bCs/>
          <w:color w:val="auto"/>
          <w:sz w:val="24"/>
          <w:szCs w:val="24"/>
        </w:rPr>
      </w:pPr>
      <w:commentRangeStart w:id="15"/>
      <w:r w:rsidRPr="5AB10255">
        <w:rPr>
          <w:rFonts w:ascii="Times New Roman" w:hAnsi="Times New Roman" w:cs="Times New Roman"/>
          <w:b/>
          <w:bCs/>
          <w:color w:val="auto"/>
          <w:sz w:val="24"/>
          <w:szCs w:val="24"/>
        </w:rPr>
        <w:lastRenderedPageBreak/>
        <w:t>Lineamientos</w:t>
      </w:r>
      <w:commentRangeEnd w:id="15"/>
      <w:r w:rsidR="003C3A06">
        <w:rPr>
          <w:rStyle w:val="Refdecomentario"/>
          <w:rFonts w:ascii="Times New Roman" w:eastAsiaTheme="minorHAnsi" w:hAnsi="Times New Roman" w:cstheme="minorBidi"/>
          <w:color w:val="auto"/>
        </w:rPr>
        <w:commentReference w:id="15"/>
      </w:r>
    </w:p>
    <w:p w14:paraId="213BFC12" w14:textId="10CFF09B" w:rsidR="000B723E" w:rsidRDefault="000B723E" w:rsidP="000B723E">
      <w:r w:rsidRPr="00E75ACF">
        <w:t>Los manuscritos deben enviarse en Word para Windows</w:t>
      </w:r>
      <w:r>
        <w:t>:</w:t>
      </w:r>
    </w:p>
    <w:p w14:paraId="00D97FCF" w14:textId="6497DC36" w:rsidR="0021430B" w:rsidRDefault="000B723E" w:rsidP="0021430B">
      <w:pPr>
        <w:pStyle w:val="Prrafodelista"/>
        <w:numPr>
          <w:ilvl w:val="0"/>
          <w:numId w:val="14"/>
        </w:numPr>
      </w:pPr>
      <w:commentRangeStart w:id="16"/>
      <w:r>
        <w:t>E</w:t>
      </w:r>
      <w:r w:rsidR="0021430B" w:rsidRPr="00E75ACF">
        <w:t>l</w:t>
      </w:r>
      <w:commentRangeEnd w:id="16"/>
      <w:r w:rsidR="003C3A06">
        <w:rPr>
          <w:rStyle w:val="Refdecomentario"/>
        </w:rPr>
        <w:commentReference w:id="16"/>
      </w:r>
      <w:r w:rsidR="0021430B" w:rsidRPr="00E75ACF">
        <w:t xml:space="preserve"> tipo de letra es Times New </w:t>
      </w:r>
      <w:proofErr w:type="spellStart"/>
      <w:r w:rsidR="0021430B" w:rsidRPr="00E75ACF">
        <w:t>Roman</w:t>
      </w:r>
      <w:proofErr w:type="spellEnd"/>
      <w:r w:rsidR="0021430B" w:rsidRPr="00E75ACF">
        <w:t xml:space="preserve">, tamaño de fuente 12 pts.; el interlineado debe ser 1.5, con espacio entre párrafos de 6 </w:t>
      </w:r>
      <w:r w:rsidR="0021430B">
        <w:t xml:space="preserve">justificado </w:t>
      </w:r>
      <w:r w:rsidR="0021430B" w:rsidRPr="00E75ACF">
        <w:t>y con los márgenes siguientes: superior e inferior 2.5 cm. e izquierda y derecha 2.5 cm.;</w:t>
      </w:r>
    </w:p>
    <w:p w14:paraId="01E52E67" w14:textId="77777777" w:rsidR="000B723E" w:rsidRPr="00E75ACF" w:rsidRDefault="000B723E" w:rsidP="000B723E">
      <w:pPr>
        <w:pStyle w:val="Prrafodelista"/>
        <w:numPr>
          <w:ilvl w:val="0"/>
          <w:numId w:val="14"/>
        </w:numPr>
      </w:pPr>
      <w:r w:rsidRPr="00E75ACF">
        <w:t xml:space="preserve">Si el texto incluye gráficos, figuras, imágenes y mapas deben estar en formatos </w:t>
      </w:r>
      <w:proofErr w:type="spellStart"/>
      <w:r w:rsidRPr="00E75ACF">
        <w:t>jpg</w:t>
      </w:r>
      <w:proofErr w:type="spellEnd"/>
      <w:r w:rsidRPr="00E75ACF">
        <w:t xml:space="preserve">, png o </w:t>
      </w:r>
      <w:proofErr w:type="spellStart"/>
      <w:r w:rsidRPr="00E75ACF">
        <w:t>tiff</w:t>
      </w:r>
      <w:proofErr w:type="spellEnd"/>
      <w:r w:rsidRPr="00E75ACF">
        <w:t>, con una resolución mayor de 500 dpi.</w:t>
      </w:r>
    </w:p>
    <w:p w14:paraId="7A40B360" w14:textId="65D7702D" w:rsidR="0021430B" w:rsidRPr="0021430B" w:rsidRDefault="000B723E" w:rsidP="0021430B">
      <w:pPr>
        <w:pStyle w:val="Prrafodelista"/>
        <w:numPr>
          <w:ilvl w:val="0"/>
          <w:numId w:val="14"/>
        </w:numPr>
      </w:pPr>
      <w:r w:rsidRPr="00E75ACF">
        <w:t>Las figuras y tablas deben ser incorporadas con numeración arábica y referidas en el texto antes</w:t>
      </w:r>
      <w:r>
        <w:t xml:space="preserve"> </w:t>
      </w:r>
      <w:r w:rsidRPr="00E75ACF">
        <w:t>o después.</w:t>
      </w:r>
    </w:p>
    <w:p w14:paraId="18B93EF5" w14:textId="167AD4E6" w:rsidR="00472654" w:rsidRDefault="00472654" w:rsidP="002109FA">
      <w:pPr>
        <w:spacing w:before="240" w:after="120"/>
        <w:rPr>
          <w:b/>
          <w:bCs/>
          <w:i/>
          <w:iCs/>
          <w:lang w:val="es-MX" w:eastAsia="es-MX"/>
        </w:rPr>
      </w:pPr>
      <w:commentRangeStart w:id="17"/>
      <w:r w:rsidRPr="00472654">
        <w:rPr>
          <w:b/>
          <w:bCs/>
          <w:i/>
          <w:iCs/>
          <w:lang w:val="es-MX" w:eastAsia="es-MX"/>
        </w:rPr>
        <w:t>Tipos</w:t>
      </w:r>
      <w:commentRangeEnd w:id="17"/>
      <w:r w:rsidR="003C3A06">
        <w:rPr>
          <w:rStyle w:val="Refdecomentario"/>
        </w:rPr>
        <w:commentReference w:id="17"/>
      </w:r>
      <w:r w:rsidRPr="00472654">
        <w:rPr>
          <w:b/>
          <w:bCs/>
          <w:i/>
          <w:iCs/>
          <w:lang w:val="es-MX" w:eastAsia="es-MX"/>
        </w:rPr>
        <w:t xml:space="preserve"> de artículos aceptados</w:t>
      </w:r>
    </w:p>
    <w:p w14:paraId="0F3D0040" w14:textId="31CE635D" w:rsidR="00472654" w:rsidRPr="00472654" w:rsidRDefault="00472654" w:rsidP="00472654">
      <w:pPr>
        <w:rPr>
          <w:rFonts w:cs="Times New Roman"/>
          <w:szCs w:val="24"/>
        </w:rPr>
      </w:pPr>
      <w:r w:rsidRPr="00472654">
        <w:rPr>
          <w:rFonts w:cs="Times New Roman"/>
          <w:szCs w:val="24"/>
        </w:rPr>
        <w:t>Utilizar viñetas para la numeración de los ítems</w:t>
      </w:r>
      <w:r w:rsidR="00583847">
        <w:rPr>
          <w:rFonts w:cs="Times New Roman"/>
          <w:szCs w:val="24"/>
        </w:rPr>
        <w:t>.</w:t>
      </w:r>
      <w:r w:rsidRPr="00472654">
        <w:rPr>
          <w:rFonts w:cs="Times New Roman"/>
          <w:szCs w:val="24"/>
        </w:rPr>
        <w:t xml:space="preserve"> </w:t>
      </w:r>
    </w:p>
    <w:p w14:paraId="000C6E6A" w14:textId="77777777" w:rsidR="00472654" w:rsidRPr="00415362" w:rsidRDefault="00472654" w:rsidP="00472654">
      <w:pPr>
        <w:numPr>
          <w:ilvl w:val="0"/>
          <w:numId w:val="8"/>
        </w:numPr>
        <w:spacing w:after="160"/>
        <w:contextualSpacing/>
        <w:jc w:val="left"/>
        <w:rPr>
          <w:rFonts w:eastAsia="Aptos" w:cs="Times New Roman"/>
          <w:kern w:val="2"/>
          <w:szCs w:val="24"/>
          <w:lang w:val="pt-PT" w:eastAsia="es-MX"/>
          <w14:ligatures w14:val="standardContextual"/>
        </w:rPr>
      </w:pPr>
      <w:r w:rsidRPr="00415362">
        <w:rPr>
          <w:rFonts w:eastAsia="Aptos" w:cs="Times New Roman"/>
          <w:kern w:val="2"/>
          <w:szCs w:val="24"/>
          <w:lang w:val="pt-PT" w:eastAsia="es-MX"/>
          <w14:ligatures w14:val="standardContextual"/>
        </w:rPr>
        <w:t>Artículos de I+D+i.</w:t>
      </w:r>
    </w:p>
    <w:p w14:paraId="77F47A72" w14:textId="77777777" w:rsidR="00472654" w:rsidRPr="00415362" w:rsidRDefault="00472654" w:rsidP="00472654">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Artículos de revisión (estados del arte).</w:t>
      </w:r>
    </w:p>
    <w:p w14:paraId="790A727B" w14:textId="77777777" w:rsidR="00472654" w:rsidRPr="00415362" w:rsidRDefault="00472654" w:rsidP="00472654">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Revisiones sistemáticas.</w:t>
      </w:r>
    </w:p>
    <w:p w14:paraId="20D6C51B" w14:textId="77777777" w:rsidR="00472654" w:rsidRPr="00415362" w:rsidRDefault="00472654" w:rsidP="00472654">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Metaanálisis.</w:t>
      </w:r>
    </w:p>
    <w:p w14:paraId="6A54705A" w14:textId="77777777" w:rsidR="00472654" w:rsidRPr="00415362" w:rsidRDefault="00472654" w:rsidP="00472654">
      <w:pPr>
        <w:numPr>
          <w:ilvl w:val="0"/>
          <w:numId w:val="8"/>
        </w:numPr>
        <w:spacing w:after="160"/>
        <w:contextualSpacing/>
        <w:jc w:val="left"/>
        <w:rPr>
          <w:rFonts w:eastAsia="Aptos" w:cs="Times New Roman"/>
          <w:kern w:val="2"/>
          <w:szCs w:val="24"/>
          <w:lang w:val="es-MX" w:eastAsia="es-MX"/>
          <w14:ligatures w14:val="standardContextual"/>
        </w:rPr>
      </w:pPr>
      <w:r w:rsidRPr="00415362">
        <w:rPr>
          <w:rFonts w:eastAsia="Aptos" w:cs="Times New Roman"/>
          <w:kern w:val="2"/>
          <w:szCs w:val="24"/>
          <w:lang w:val="es-MX" w:eastAsia="es-MX"/>
          <w14:ligatures w14:val="standardContextual"/>
        </w:rPr>
        <w:t>Estudios de caso.</w:t>
      </w:r>
    </w:p>
    <w:p w14:paraId="3C7C60BB" w14:textId="3E5B4263" w:rsidR="00DB481B" w:rsidRPr="00A01667" w:rsidRDefault="00DB481B" w:rsidP="00415362">
      <w:pPr>
        <w:spacing w:before="240" w:after="120"/>
        <w:rPr>
          <w:rFonts w:cs="Times New Roman"/>
          <w:szCs w:val="24"/>
        </w:rPr>
      </w:pPr>
      <w:r w:rsidRPr="00A01667">
        <w:rPr>
          <w:rFonts w:cs="Times New Roman"/>
          <w:szCs w:val="24"/>
        </w:rPr>
        <w:t>Texto descriptivo sobre cada figura</w:t>
      </w:r>
    </w:p>
    <w:p w14:paraId="3D402159" w14:textId="4CC4AF4C" w:rsidR="00DB481B" w:rsidRPr="00A01667" w:rsidRDefault="00DB481B" w:rsidP="00DB481B">
      <w:pPr>
        <w:jc w:val="center"/>
        <w:rPr>
          <w:rFonts w:cs="Times New Roman"/>
          <w:szCs w:val="24"/>
        </w:rPr>
      </w:pPr>
      <w:commentRangeStart w:id="18"/>
      <w:r w:rsidRPr="00A01667">
        <w:rPr>
          <w:rFonts w:cs="Times New Roman"/>
          <w:b/>
          <w:bCs/>
          <w:sz w:val="20"/>
          <w:szCs w:val="20"/>
        </w:rPr>
        <w:t>Fig</w:t>
      </w:r>
      <w:r w:rsidR="00415362">
        <w:rPr>
          <w:rFonts w:cs="Times New Roman"/>
          <w:b/>
          <w:bCs/>
          <w:sz w:val="20"/>
          <w:szCs w:val="20"/>
        </w:rPr>
        <w:t>ura</w:t>
      </w:r>
      <w:r w:rsidRPr="00A01667">
        <w:rPr>
          <w:rFonts w:cs="Times New Roman"/>
          <w:b/>
          <w:bCs/>
          <w:sz w:val="20"/>
          <w:szCs w:val="20"/>
        </w:rPr>
        <w:t xml:space="preserve"> 1</w:t>
      </w:r>
      <w:commentRangeEnd w:id="18"/>
      <w:r w:rsidR="00B34B3F">
        <w:rPr>
          <w:rStyle w:val="Refdecomentario"/>
        </w:rPr>
        <w:commentReference w:id="18"/>
      </w:r>
      <w:r w:rsidR="00D439E6" w:rsidRPr="00B34B3F">
        <w:rPr>
          <w:rFonts w:cs="Times New Roman"/>
          <w:b/>
          <w:sz w:val="20"/>
          <w:szCs w:val="20"/>
        </w:rPr>
        <w:t>.</w:t>
      </w:r>
      <w:r w:rsidRPr="00A01667">
        <w:rPr>
          <w:rFonts w:cs="Times New Roman"/>
          <w:sz w:val="20"/>
          <w:szCs w:val="20"/>
        </w:rPr>
        <w:t xml:space="preserve"> </w:t>
      </w:r>
      <w:commentRangeStart w:id="19"/>
      <w:r w:rsidRPr="00A01667">
        <w:rPr>
          <w:rFonts w:cs="Times New Roman"/>
          <w:sz w:val="20"/>
          <w:szCs w:val="20"/>
        </w:rPr>
        <w:t>Diagrama de los datos</w:t>
      </w:r>
      <w:commentRangeEnd w:id="19"/>
      <w:r w:rsidR="00B34B3F">
        <w:rPr>
          <w:rStyle w:val="Refdecomentario"/>
        </w:rPr>
        <w:commentReference w:id="19"/>
      </w:r>
      <w:r w:rsidRPr="00A01667">
        <w:rPr>
          <w:rFonts w:cs="Times New Roman"/>
          <w:noProof/>
          <w:lang w:val="en-US"/>
        </w:rPr>
        <w:drawing>
          <wp:inline distT="0" distB="0" distL="0" distR="0" wp14:anchorId="10E334BB" wp14:editId="776AA9EB">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34B7C4" w14:textId="77777777" w:rsidR="00CB6029" w:rsidRPr="00A01667" w:rsidRDefault="00CB6029" w:rsidP="00CB6029">
      <w:pPr>
        <w:rPr>
          <w:rFonts w:cs="Times New Roman"/>
          <w:i/>
          <w:iCs/>
          <w:sz w:val="20"/>
          <w:szCs w:val="18"/>
        </w:rPr>
      </w:pPr>
      <w:commentRangeStart w:id="20"/>
      <w:r w:rsidRPr="00A01667">
        <w:rPr>
          <w:rFonts w:eastAsia="Times New Roman" w:cs="Times New Roman"/>
          <w:i/>
          <w:iCs/>
          <w:sz w:val="20"/>
          <w:szCs w:val="20"/>
        </w:rPr>
        <w:t xml:space="preserve">Fuente: </w:t>
      </w:r>
      <w:r w:rsidRPr="00A01667">
        <w:rPr>
          <w:rFonts w:eastAsia="Times New Roman" w:cs="Times New Roman"/>
          <w:i/>
          <w:iCs/>
          <w:color w:val="000000" w:themeColor="text1"/>
          <w:sz w:val="20"/>
          <w:szCs w:val="20"/>
        </w:rPr>
        <w:t>García-Mendoza &amp; Galván-V., 2017</w:t>
      </w:r>
      <w:commentRangeEnd w:id="20"/>
      <w:r w:rsidR="00B34B3F">
        <w:rPr>
          <w:rStyle w:val="Refdecomentario"/>
        </w:rPr>
        <w:commentReference w:id="20"/>
      </w:r>
    </w:p>
    <w:p w14:paraId="4B8E58AE" w14:textId="0CBB7959" w:rsidR="00C80E31" w:rsidRPr="00FE75B0" w:rsidRDefault="00C80E31" w:rsidP="003C3A06">
      <w:pPr>
        <w:pStyle w:val="Ttulo1"/>
        <w:numPr>
          <w:ilvl w:val="0"/>
          <w:numId w:val="17"/>
        </w:numPr>
        <w:spacing w:before="240" w:after="120"/>
      </w:pPr>
      <w:r w:rsidRPr="00FE75B0">
        <w:lastRenderedPageBreak/>
        <w:t>MATERIALES Y MÉTODOS</w:t>
      </w:r>
    </w:p>
    <w:p w14:paraId="2EECD9BD" w14:textId="55C6BF93" w:rsidR="00006006" w:rsidRDefault="00006006" w:rsidP="00415362">
      <w:pPr>
        <w:spacing w:before="240" w:after="120"/>
        <w:rPr>
          <w:rFonts w:cs="Times New Roman"/>
          <w:szCs w:val="24"/>
        </w:rPr>
      </w:pPr>
      <w:r w:rsidRPr="00A01667">
        <w:rPr>
          <w:rFonts w:cs="Times New Roman"/>
          <w:szCs w:val="24"/>
        </w:rPr>
        <w:t xml:space="preserve">Entre los métodos </w:t>
      </w:r>
      <w:r w:rsidR="008C5B96">
        <w:rPr>
          <w:rFonts w:cs="Times New Roman"/>
          <w:szCs w:val="24"/>
        </w:rPr>
        <w:t xml:space="preserve">de la Ecuación 1. </w:t>
      </w:r>
      <w:r w:rsidRPr="00A01667">
        <w:rPr>
          <w:rFonts w:cs="Times New Roman"/>
          <w:szCs w:val="24"/>
        </w:rPr>
        <w:t xml:space="preserve">más utilizados para extraer los componentes del BC </w:t>
      </w:r>
      <w:r w:rsidR="008C5B96">
        <w:rPr>
          <w:rFonts w:cs="Times New Roman"/>
          <w:szCs w:val="24"/>
        </w:rPr>
        <w:t xml:space="preserve">como la Figura 1. </w:t>
      </w:r>
      <w:r w:rsidRPr="00A01667">
        <w:rPr>
          <w:rFonts w:cs="Times New Roman"/>
          <w:szCs w:val="24"/>
        </w:rPr>
        <w:t xml:space="preserve">se encuentran pirolisis </w:t>
      </w:r>
      <w:r w:rsidR="00416440" w:rsidRPr="00A01667">
        <w:rPr>
          <w:rFonts w:cs="Times New Roman"/>
          <w:szCs w:val="24"/>
        </w:rPr>
        <w:t>e hidrólisis ácidas y alcalinas</w:t>
      </w:r>
      <w:r w:rsidRPr="00A01667">
        <w:rPr>
          <w:rFonts w:cs="Times New Roman"/>
          <w:szCs w:val="24"/>
        </w:rPr>
        <w:t>.</w:t>
      </w:r>
      <w:r w:rsidR="00416440" w:rsidRPr="00A01667">
        <w:rPr>
          <w:rFonts w:cs="Times New Roman"/>
          <w:szCs w:val="24"/>
        </w:rPr>
        <w:t xml:space="preserve"> </w:t>
      </w:r>
      <w:r w:rsidRPr="00A01667">
        <w:rPr>
          <w:rFonts w:cs="Times New Roman"/>
          <w:szCs w:val="24"/>
        </w:rPr>
        <w:t xml:space="preserve">Estos métodos han sido empleados principalmente para extraer los carbohidratos, los cuales por su naturaleza recalcitrante necesitan condiciones más severas que maximicen la extracción.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610"/>
      </w:tblGrid>
      <w:tr w:rsidR="000A0AFB" w14:paraId="3552CE01" w14:textId="77777777" w:rsidTr="000A0AFB">
        <w:tc>
          <w:tcPr>
            <w:tcW w:w="8784" w:type="dxa"/>
          </w:tcPr>
          <w:p w14:paraId="325871BD" w14:textId="66CD563F" w:rsidR="000A0AFB" w:rsidRPr="000A0AFB" w:rsidRDefault="000A0AFB" w:rsidP="000A0AFB">
            <w:pPr>
              <w:spacing w:before="240" w:after="120"/>
              <w:jc w:val="center"/>
              <w:rPr>
                <w:rFonts w:cs="Times New Roman"/>
                <w:sz w:val="20"/>
                <w:szCs w:val="24"/>
              </w:rPr>
            </w:pPr>
            <w:commentRangeStart w:id="21"/>
            <m:oMathPara>
              <m:oMath>
                <m:r>
                  <w:rPr>
                    <w:rFonts w:ascii="Cambria Math" w:hAnsi="Cambria Math" w:cs="Times New Roman"/>
                    <w:sz w:val="20"/>
                    <w:szCs w:val="24"/>
                  </w:rPr>
                  <m:t>E=m</m:t>
                </m:r>
                <m:sSup>
                  <m:sSupPr>
                    <m:ctrlPr>
                      <w:rPr>
                        <w:rFonts w:ascii="Cambria Math" w:hAnsi="Cambria Math" w:cs="Times New Roman"/>
                        <w:i/>
                        <w:sz w:val="20"/>
                        <w:szCs w:val="24"/>
                      </w:rPr>
                    </m:ctrlPr>
                  </m:sSupPr>
                  <m:e>
                    <m:r>
                      <w:rPr>
                        <w:rFonts w:ascii="Cambria Math" w:hAnsi="Cambria Math" w:cs="Times New Roman"/>
                        <w:sz w:val="20"/>
                        <w:szCs w:val="24"/>
                      </w:rPr>
                      <m:t>c</m:t>
                    </m:r>
                  </m:e>
                  <m:sup>
                    <m:r>
                      <w:rPr>
                        <w:rFonts w:ascii="Cambria Math" w:hAnsi="Cambria Math" w:cs="Times New Roman"/>
                        <w:sz w:val="20"/>
                        <w:szCs w:val="24"/>
                      </w:rPr>
                      <m:t>2</m:t>
                    </m:r>
                  </m:sup>
                </m:sSup>
              </m:oMath>
            </m:oMathPara>
          </w:p>
        </w:tc>
        <w:tc>
          <w:tcPr>
            <w:tcW w:w="610" w:type="dxa"/>
          </w:tcPr>
          <w:p w14:paraId="06102B1E" w14:textId="2CCA63D2" w:rsidR="000A0AFB" w:rsidRPr="000A0AFB" w:rsidRDefault="000A0AFB" w:rsidP="000A0AFB">
            <w:pPr>
              <w:spacing w:before="240" w:after="120"/>
              <w:jc w:val="right"/>
              <w:rPr>
                <w:rFonts w:ascii="Cambria Math" w:hAnsi="Cambria Math" w:cs="Times New Roman"/>
                <w:sz w:val="20"/>
                <w:szCs w:val="20"/>
              </w:rPr>
            </w:pPr>
            <w:r w:rsidRPr="000A0AFB">
              <w:rPr>
                <w:rFonts w:ascii="Cambria Math" w:hAnsi="Cambria Math" w:cs="Times New Roman"/>
                <w:sz w:val="20"/>
                <w:szCs w:val="20"/>
              </w:rPr>
              <w:t>(1)</w:t>
            </w:r>
          </w:p>
        </w:tc>
      </w:tr>
    </w:tbl>
    <w:commentRangeEnd w:id="21"/>
    <w:p w14:paraId="4F69E8EC" w14:textId="7245736C" w:rsidR="00006006" w:rsidRPr="00BD4F42" w:rsidRDefault="00843AA3" w:rsidP="00BD4F42">
      <w:pPr>
        <w:pStyle w:val="Prrafodelista"/>
        <w:numPr>
          <w:ilvl w:val="1"/>
          <w:numId w:val="15"/>
        </w:numPr>
        <w:spacing w:before="240" w:after="120"/>
        <w:rPr>
          <w:rFonts w:cs="Times New Roman"/>
          <w:b/>
          <w:bCs/>
          <w:szCs w:val="24"/>
        </w:rPr>
      </w:pPr>
      <w:r>
        <w:rPr>
          <w:rStyle w:val="Refdecomentario"/>
        </w:rPr>
        <w:commentReference w:id="21"/>
      </w:r>
      <w:r w:rsidR="00006006" w:rsidRPr="00BD4F42">
        <w:rPr>
          <w:rFonts w:cs="Times New Roman"/>
          <w:b/>
          <w:bCs/>
          <w:szCs w:val="24"/>
        </w:rPr>
        <w:t>Método</w:t>
      </w:r>
      <w:r w:rsidR="00416440" w:rsidRPr="00BD4F42">
        <w:rPr>
          <w:rFonts w:cs="Times New Roman"/>
          <w:b/>
          <w:bCs/>
          <w:szCs w:val="24"/>
        </w:rPr>
        <w:t xml:space="preserve"> de </w:t>
      </w:r>
      <w:r w:rsidR="00006006" w:rsidRPr="00BD4F42">
        <w:rPr>
          <w:rFonts w:cs="Times New Roman"/>
          <w:b/>
          <w:bCs/>
          <w:szCs w:val="24"/>
        </w:rPr>
        <w:t>extracción enzimática</w:t>
      </w:r>
    </w:p>
    <w:p w14:paraId="3CB2FA9A" w14:textId="783F3C8F" w:rsidR="00BD4F42" w:rsidRDefault="00416440" w:rsidP="00E86F87">
      <w:pPr>
        <w:spacing w:before="240" w:after="120"/>
        <w:rPr>
          <w:rFonts w:cs="Times New Roman"/>
          <w:szCs w:val="24"/>
        </w:rPr>
      </w:pPr>
      <w:r w:rsidRPr="00A01667">
        <w:rPr>
          <w:rFonts w:cs="Times New Roman"/>
          <w:szCs w:val="24"/>
        </w:rPr>
        <w:t xml:space="preserve">Uno de los métodos más utilizados para la obtención del </w:t>
      </w:r>
      <w:r w:rsidR="00E86F87">
        <w:rPr>
          <w:rFonts w:cs="Times New Roman"/>
          <w:szCs w:val="24"/>
        </w:rPr>
        <w:t>BC es la desagregación</w:t>
      </w:r>
      <w:r w:rsidR="00E86F87">
        <w:rPr>
          <w:rFonts w:cs="Times New Roman"/>
          <w:szCs w:val="24"/>
        </w:rPr>
        <w:tab/>
      </w:r>
      <w:r w:rsidRPr="00A01667">
        <w:rPr>
          <w:rFonts w:cs="Times New Roman"/>
          <w:szCs w:val="24"/>
        </w:rPr>
        <w:t xml:space="preserve">como enzimas (altamente especificas), permitiendo una alta calidad en la </w:t>
      </w:r>
      <w:r w:rsidR="00006006" w:rsidRPr="00A01667">
        <w:rPr>
          <w:rFonts w:cs="Times New Roman"/>
          <w:szCs w:val="24"/>
        </w:rPr>
        <w:t xml:space="preserve">extracción de macromoléculas de origen proteico, lipídico o amiláceo. </w:t>
      </w:r>
    </w:p>
    <w:p w14:paraId="668C08B9" w14:textId="148E933B" w:rsidR="00415362" w:rsidRPr="00BD4F42" w:rsidRDefault="00415362" w:rsidP="00BD4F42">
      <w:pPr>
        <w:spacing w:before="240" w:after="120"/>
        <w:rPr>
          <w:rFonts w:cs="Times New Roman"/>
          <w:szCs w:val="24"/>
        </w:rPr>
      </w:pPr>
      <w:r w:rsidRPr="00290B6E">
        <w:rPr>
          <w:rFonts w:cs="Times New Roman"/>
          <w:b/>
          <w:bCs/>
          <w:i/>
          <w:iCs/>
        </w:rPr>
        <w:t>Propiedades</w:t>
      </w:r>
    </w:p>
    <w:p w14:paraId="062470BA" w14:textId="215FED20" w:rsidR="00DF59FC" w:rsidRPr="00A01667" w:rsidRDefault="00006006" w:rsidP="00415362">
      <w:pPr>
        <w:spacing w:before="240" w:after="120"/>
        <w:rPr>
          <w:rFonts w:cs="Times New Roman"/>
          <w:szCs w:val="24"/>
        </w:rPr>
      </w:pPr>
      <w:r w:rsidRPr="00A01667">
        <w:rPr>
          <w:rFonts w:cs="Times New Roman"/>
          <w:szCs w:val="24"/>
        </w:rPr>
        <w:t>Estudios han reportado resultados eficientes empleando enzimas</w:t>
      </w:r>
      <w:r w:rsidR="00416440" w:rsidRPr="00A01667">
        <w:rPr>
          <w:rFonts w:cs="Times New Roman"/>
          <w:szCs w:val="24"/>
        </w:rPr>
        <w:t xml:space="preserve"> </w:t>
      </w:r>
      <w:r w:rsidRPr="00A01667">
        <w:rPr>
          <w:rFonts w:cs="Times New Roman"/>
          <w:szCs w:val="24"/>
        </w:rPr>
        <w:t>para</w:t>
      </w:r>
      <w:r w:rsidR="00416440" w:rsidRPr="00A01667">
        <w:rPr>
          <w:rFonts w:cs="Times New Roman"/>
          <w:szCs w:val="24"/>
        </w:rPr>
        <w:t xml:space="preserve"> </w:t>
      </w:r>
      <w:r w:rsidRPr="00A01667">
        <w:rPr>
          <w:rFonts w:cs="Times New Roman"/>
          <w:szCs w:val="24"/>
        </w:rPr>
        <w:t>hidrolizar carbohidratos, proteínas y ácido ferúlico. No obstante, la mayoría de los</w:t>
      </w:r>
      <w:r w:rsidR="00415362">
        <w:rPr>
          <w:rFonts w:cs="Times New Roman"/>
          <w:szCs w:val="24"/>
        </w:rPr>
        <w:t xml:space="preserve"> </w:t>
      </w:r>
      <w:r w:rsidR="00DC24FB" w:rsidRPr="00DC24FB">
        <w:rPr>
          <w:rFonts w:cs="Times New Roman"/>
          <w:szCs w:val="24"/>
        </w:rPr>
        <w:t>investigadores reconocen que aún hay desafíos significativos por superar en cuanto a la eficiencia y la economía de este proceso.</w:t>
      </w:r>
      <w:r w:rsidR="00FC2656">
        <w:rPr>
          <w:rFonts w:cs="Times New Roman"/>
          <w:szCs w:val="24"/>
        </w:rPr>
        <w:t xml:space="preserve"> </w:t>
      </w:r>
      <w:r w:rsidRPr="00A01667">
        <w:rPr>
          <w:rFonts w:cs="Times New Roman"/>
          <w:szCs w:val="24"/>
        </w:rPr>
        <w:t>La cerveza es una de las bebidas fermentadas más conoc</w:t>
      </w:r>
      <w:r w:rsidR="008C5B96">
        <w:rPr>
          <w:rFonts w:cs="Times New Roman"/>
          <w:szCs w:val="24"/>
        </w:rPr>
        <w:t>idas y antiguas de la humanidad como en la tabla 2.</w:t>
      </w:r>
    </w:p>
    <w:p w14:paraId="1F76281C" w14:textId="6DE5C7F3" w:rsidR="00D92568" w:rsidRPr="00415362" w:rsidRDefault="00D92568" w:rsidP="00E86F87">
      <w:pPr>
        <w:jc w:val="center"/>
        <w:rPr>
          <w:rFonts w:cs="Times New Roman"/>
          <w:sz w:val="20"/>
          <w:szCs w:val="20"/>
        </w:rPr>
      </w:pPr>
      <w:commentRangeStart w:id="22"/>
      <w:r w:rsidRPr="00415362">
        <w:rPr>
          <w:rFonts w:cs="Times New Roman"/>
          <w:b/>
          <w:bCs/>
          <w:sz w:val="20"/>
          <w:szCs w:val="20"/>
        </w:rPr>
        <w:t xml:space="preserve">Tabla </w:t>
      </w:r>
      <w:r w:rsidR="008C5B96">
        <w:rPr>
          <w:rFonts w:cs="Times New Roman"/>
          <w:b/>
          <w:bCs/>
          <w:sz w:val="20"/>
          <w:szCs w:val="20"/>
        </w:rPr>
        <w:t>2</w:t>
      </w:r>
      <w:commentRangeEnd w:id="22"/>
      <w:r w:rsidR="00B34B3F">
        <w:rPr>
          <w:rStyle w:val="Refdecomentario"/>
        </w:rPr>
        <w:commentReference w:id="22"/>
      </w:r>
      <w:r w:rsidRPr="00415362">
        <w:rPr>
          <w:rFonts w:cs="Times New Roman"/>
          <w:b/>
          <w:bCs/>
          <w:sz w:val="20"/>
          <w:szCs w:val="20"/>
        </w:rPr>
        <w:t>.</w:t>
      </w:r>
      <w:r w:rsidRPr="00415362">
        <w:rPr>
          <w:rFonts w:cs="Times New Roman"/>
          <w:sz w:val="20"/>
          <w:szCs w:val="20"/>
        </w:rPr>
        <w:t xml:space="preserve"> </w:t>
      </w:r>
      <w:commentRangeStart w:id="23"/>
      <w:r w:rsidRPr="00415362">
        <w:rPr>
          <w:rFonts w:cs="Times New Roman"/>
          <w:sz w:val="20"/>
          <w:szCs w:val="20"/>
        </w:rPr>
        <w:t>Ministerio de agricultura Ganadería y Pesca 2019</w:t>
      </w:r>
      <w:commentRangeEnd w:id="23"/>
      <w:r w:rsidR="00B34B3F">
        <w:rPr>
          <w:rStyle w:val="Refdecomentario"/>
        </w:rPr>
        <w:commentReference w:id="23"/>
      </w:r>
    </w:p>
    <w:tbl>
      <w:tblPr>
        <w:tblStyle w:val="Tabladecuadrcula2"/>
        <w:tblW w:w="7300" w:type="dxa"/>
        <w:jc w:val="center"/>
        <w:tblLook w:val="04A0" w:firstRow="1" w:lastRow="0" w:firstColumn="1" w:lastColumn="0" w:noHBand="0" w:noVBand="1"/>
      </w:tblPr>
      <w:tblGrid>
        <w:gridCol w:w="1900"/>
        <w:gridCol w:w="5400"/>
      </w:tblGrid>
      <w:tr w:rsidR="00416440" w:rsidRPr="00A01667" w14:paraId="4D903228" w14:textId="77777777" w:rsidTr="00DC24FB">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bottom w:val="single" w:sz="4" w:space="0" w:color="auto"/>
              <w:right w:val="single" w:sz="4" w:space="0" w:color="auto"/>
            </w:tcBorders>
            <w:noWrap/>
            <w:hideMark/>
          </w:tcPr>
          <w:p w14:paraId="12ED7E23" w14:textId="77777777" w:rsidR="00416440" w:rsidRPr="009739EF" w:rsidRDefault="00416440"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AGUA</w:t>
            </w:r>
          </w:p>
        </w:tc>
        <w:tc>
          <w:tcPr>
            <w:tcW w:w="5400" w:type="dxa"/>
            <w:tcBorders>
              <w:top w:val="single" w:sz="4" w:space="0" w:color="auto"/>
              <w:left w:val="single" w:sz="4" w:space="0" w:color="auto"/>
              <w:bottom w:val="single" w:sz="4" w:space="0" w:color="auto"/>
            </w:tcBorders>
            <w:noWrap/>
            <w:hideMark/>
          </w:tcPr>
          <w:p w14:paraId="3C0CAE87" w14:textId="77777777" w:rsidR="00416440" w:rsidRPr="009739EF" w:rsidRDefault="00416440" w:rsidP="00DC24FB">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0"/>
                <w:szCs w:val="24"/>
                <w:lang w:eastAsia="es-EC"/>
              </w:rPr>
            </w:pPr>
            <w:r w:rsidRPr="009739EF">
              <w:rPr>
                <w:rFonts w:eastAsia="Times New Roman" w:cs="Times New Roman"/>
                <w:b w:val="0"/>
                <w:bCs w:val="0"/>
                <w:color w:val="000000"/>
                <w:sz w:val="20"/>
                <w:szCs w:val="24"/>
                <w:lang w:eastAsia="es-EC"/>
              </w:rPr>
              <w:t>70 al 75%</w:t>
            </w:r>
          </w:p>
        </w:tc>
      </w:tr>
      <w:tr w:rsidR="00416440" w:rsidRPr="00A01667" w14:paraId="2465DF1A" w14:textId="77777777" w:rsidTr="00DC24FB">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auto"/>
              <w:right w:val="single" w:sz="4" w:space="0" w:color="auto"/>
            </w:tcBorders>
            <w:noWrap/>
            <w:hideMark/>
          </w:tcPr>
          <w:p w14:paraId="2FE0FC74" w14:textId="6F721E9C" w:rsidR="00416440" w:rsidRPr="009739EF" w:rsidRDefault="007F56D9"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Proteínas</w:t>
            </w:r>
          </w:p>
        </w:tc>
        <w:tc>
          <w:tcPr>
            <w:tcW w:w="5400" w:type="dxa"/>
            <w:tcBorders>
              <w:top w:val="single" w:sz="4" w:space="0" w:color="auto"/>
              <w:left w:val="single" w:sz="4" w:space="0" w:color="auto"/>
            </w:tcBorders>
            <w:noWrap/>
            <w:hideMark/>
          </w:tcPr>
          <w:p w14:paraId="6541B266"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15 al 25%</w:t>
            </w:r>
          </w:p>
        </w:tc>
      </w:tr>
      <w:tr w:rsidR="00416440" w:rsidRPr="00A01667" w14:paraId="526C4558" w14:textId="77777777" w:rsidTr="00DC24FB">
        <w:trPr>
          <w:trHeight w:val="289"/>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732CBF6F" w14:textId="655FD7C1" w:rsidR="00416440" w:rsidRPr="009739EF" w:rsidRDefault="007F56D9"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Fibras</w:t>
            </w:r>
          </w:p>
        </w:tc>
        <w:tc>
          <w:tcPr>
            <w:tcW w:w="5400" w:type="dxa"/>
            <w:tcBorders>
              <w:left w:val="single" w:sz="4" w:space="0" w:color="auto"/>
            </w:tcBorders>
            <w:noWrap/>
            <w:hideMark/>
          </w:tcPr>
          <w:p w14:paraId="16B9011C"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celulosa 15-25%, hemicelulosa 28-35% y</w:t>
            </w:r>
          </w:p>
        </w:tc>
      </w:tr>
      <w:tr w:rsidR="00416440" w:rsidRPr="00A01667" w14:paraId="33E98025" w14:textId="77777777" w:rsidTr="00DC24FB">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1EAD2753" w14:textId="4CC6001F" w:rsidR="00416440" w:rsidRPr="009739EF" w:rsidRDefault="00416440" w:rsidP="00DC24FB">
            <w:pPr>
              <w:spacing w:line="240" w:lineRule="auto"/>
              <w:rPr>
                <w:rFonts w:eastAsia="Times New Roman" w:cs="Times New Roman"/>
                <w:color w:val="000000"/>
                <w:sz w:val="20"/>
                <w:lang w:eastAsia="es-EC"/>
              </w:rPr>
            </w:pPr>
          </w:p>
        </w:tc>
        <w:tc>
          <w:tcPr>
            <w:tcW w:w="5400" w:type="dxa"/>
            <w:tcBorders>
              <w:left w:val="single" w:sz="4" w:space="0" w:color="auto"/>
            </w:tcBorders>
            <w:noWrap/>
            <w:hideMark/>
          </w:tcPr>
          <w:p w14:paraId="73CA5345"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lignina 28%</w:t>
            </w:r>
          </w:p>
        </w:tc>
      </w:tr>
      <w:tr w:rsidR="00416440" w:rsidRPr="00A01667" w14:paraId="65B57004" w14:textId="77777777" w:rsidTr="00DC24FB">
        <w:trPr>
          <w:trHeight w:val="394"/>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1FE5CB82" w14:textId="7100F204" w:rsidR="00416440" w:rsidRPr="009739EF" w:rsidRDefault="007F56D9"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Lípidos</w:t>
            </w:r>
          </w:p>
        </w:tc>
        <w:tc>
          <w:tcPr>
            <w:tcW w:w="5400" w:type="dxa"/>
            <w:tcBorders>
              <w:left w:val="single" w:sz="4" w:space="0" w:color="auto"/>
            </w:tcBorders>
            <w:noWrap/>
            <w:hideMark/>
          </w:tcPr>
          <w:p w14:paraId="4DBCF951"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4 al 18%</w:t>
            </w:r>
          </w:p>
        </w:tc>
      </w:tr>
      <w:tr w:rsidR="00416440" w:rsidRPr="00A01667" w14:paraId="0F1830EC" w14:textId="77777777" w:rsidTr="00DC24FB">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7C973040" w14:textId="6B0FB9FD" w:rsidR="00416440" w:rsidRPr="009739EF" w:rsidRDefault="007F56D9"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Minerales</w:t>
            </w:r>
          </w:p>
        </w:tc>
        <w:tc>
          <w:tcPr>
            <w:tcW w:w="5400" w:type="dxa"/>
            <w:tcBorders>
              <w:left w:val="single" w:sz="4" w:space="0" w:color="auto"/>
            </w:tcBorders>
            <w:noWrap/>
            <w:hideMark/>
          </w:tcPr>
          <w:p w14:paraId="4F230F8B"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Calcio, fósforo y selenio</w:t>
            </w:r>
          </w:p>
        </w:tc>
      </w:tr>
      <w:tr w:rsidR="00416440" w:rsidRPr="00A01667" w14:paraId="2B943C75" w14:textId="77777777" w:rsidTr="00DC24FB">
        <w:trPr>
          <w:trHeight w:val="262"/>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2E199704" w14:textId="38E6BF26" w:rsidR="00416440" w:rsidRPr="009739EF" w:rsidRDefault="007F56D9"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Vitaminas</w:t>
            </w:r>
          </w:p>
        </w:tc>
        <w:tc>
          <w:tcPr>
            <w:tcW w:w="5400" w:type="dxa"/>
            <w:tcBorders>
              <w:left w:val="single" w:sz="4" w:space="0" w:color="auto"/>
            </w:tcBorders>
            <w:noWrap/>
            <w:hideMark/>
          </w:tcPr>
          <w:p w14:paraId="26C340A8" w14:textId="77777777" w:rsidR="00416440" w:rsidRPr="009739EF" w:rsidRDefault="00416440" w:rsidP="00DC24F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biotina, ácido fólico, vitamina B6, entre otras</w:t>
            </w:r>
          </w:p>
        </w:tc>
      </w:tr>
      <w:tr w:rsidR="00416440" w:rsidRPr="00A01667" w14:paraId="1ACE49EC" w14:textId="77777777" w:rsidTr="008C5B96">
        <w:trPr>
          <w:cnfStyle w:val="000000100000" w:firstRow="0" w:lastRow="0" w:firstColumn="0" w:lastColumn="0" w:oddVBand="0" w:evenVBand="0" w:oddHBand="1"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1900" w:type="dxa"/>
            <w:tcBorders>
              <w:right w:val="single" w:sz="4" w:space="0" w:color="auto"/>
            </w:tcBorders>
            <w:noWrap/>
            <w:hideMark/>
          </w:tcPr>
          <w:p w14:paraId="70E01CA8" w14:textId="3906B4E2" w:rsidR="00416440" w:rsidRPr="009739EF" w:rsidRDefault="007F56D9" w:rsidP="00DC24FB">
            <w:pPr>
              <w:spacing w:line="240" w:lineRule="auto"/>
              <w:rPr>
                <w:rFonts w:eastAsia="Times New Roman" w:cs="Times New Roman"/>
                <w:color w:val="000000"/>
                <w:sz w:val="20"/>
                <w:szCs w:val="24"/>
                <w:lang w:eastAsia="es-EC"/>
              </w:rPr>
            </w:pPr>
            <w:r w:rsidRPr="009739EF">
              <w:rPr>
                <w:rFonts w:eastAsia="Times New Roman" w:cs="Times New Roman"/>
                <w:color w:val="000000"/>
                <w:sz w:val="20"/>
                <w:szCs w:val="24"/>
                <w:lang w:eastAsia="es-EC"/>
              </w:rPr>
              <w:t>Aminoácidos</w:t>
            </w:r>
          </w:p>
        </w:tc>
        <w:tc>
          <w:tcPr>
            <w:tcW w:w="5400" w:type="dxa"/>
            <w:tcBorders>
              <w:left w:val="single" w:sz="4" w:space="0" w:color="auto"/>
            </w:tcBorders>
            <w:hideMark/>
          </w:tcPr>
          <w:p w14:paraId="60B85629" w14:textId="77777777" w:rsidR="00416440" w:rsidRPr="009739EF" w:rsidRDefault="00416440" w:rsidP="00DC24F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4"/>
                <w:lang w:eastAsia="es-EC"/>
              </w:rPr>
            </w:pPr>
            <w:r w:rsidRPr="009739EF">
              <w:rPr>
                <w:rFonts w:eastAsia="Times New Roman" w:cs="Times New Roman"/>
                <w:color w:val="000000"/>
                <w:sz w:val="20"/>
                <w:szCs w:val="24"/>
                <w:lang w:eastAsia="es-EC"/>
              </w:rPr>
              <w:t>leucina, valina, alanina, glicina, arginina, triptófano, fenilalanina, glutámico y ácido aspártico, entre otros</w:t>
            </w:r>
          </w:p>
        </w:tc>
      </w:tr>
    </w:tbl>
    <w:p w14:paraId="5E672AA1" w14:textId="77777777" w:rsidR="004D020C" w:rsidRDefault="004D020C" w:rsidP="008C5B96">
      <w:pPr>
        <w:rPr>
          <w:rFonts w:eastAsia="Times New Roman" w:cs="Times New Roman"/>
          <w:i/>
          <w:iCs/>
          <w:sz w:val="20"/>
          <w:szCs w:val="20"/>
        </w:rPr>
      </w:pPr>
    </w:p>
    <w:p w14:paraId="7C758128" w14:textId="3CB7488D" w:rsidR="008C5B96" w:rsidRPr="00A01667" w:rsidRDefault="008C5B96" w:rsidP="008C5B96">
      <w:pPr>
        <w:rPr>
          <w:rFonts w:cs="Times New Roman"/>
          <w:i/>
          <w:iCs/>
          <w:sz w:val="20"/>
          <w:szCs w:val="18"/>
        </w:rPr>
      </w:pPr>
      <w:commentRangeStart w:id="24"/>
      <w:r w:rsidRPr="00A01667">
        <w:rPr>
          <w:rFonts w:eastAsia="Times New Roman" w:cs="Times New Roman"/>
          <w:i/>
          <w:iCs/>
          <w:sz w:val="20"/>
          <w:szCs w:val="20"/>
        </w:rPr>
        <w:t xml:space="preserve">Fuente: </w:t>
      </w:r>
      <w:r w:rsidRPr="00A01667">
        <w:rPr>
          <w:rFonts w:eastAsia="Times New Roman" w:cs="Times New Roman"/>
          <w:i/>
          <w:iCs/>
          <w:color w:val="000000" w:themeColor="text1"/>
          <w:sz w:val="20"/>
          <w:szCs w:val="20"/>
        </w:rPr>
        <w:t>García-Mendoza &amp; Galván-V., 2017</w:t>
      </w:r>
      <w:commentRangeEnd w:id="24"/>
      <w:r w:rsidR="00B34B3F">
        <w:rPr>
          <w:rStyle w:val="Refdecomentario"/>
        </w:rPr>
        <w:commentReference w:id="24"/>
      </w:r>
    </w:p>
    <w:p w14:paraId="1F8E22D2" w14:textId="56F74C44" w:rsidR="00C80E31" w:rsidRPr="00FE75B0" w:rsidRDefault="00DB481B" w:rsidP="003C3A06">
      <w:pPr>
        <w:pStyle w:val="Ttulo1"/>
        <w:numPr>
          <w:ilvl w:val="0"/>
          <w:numId w:val="17"/>
        </w:numPr>
        <w:spacing w:before="240" w:after="120"/>
      </w:pPr>
      <w:r w:rsidRPr="00FE75B0">
        <w:lastRenderedPageBreak/>
        <w:t>R</w:t>
      </w:r>
      <w:r w:rsidR="00C80E31" w:rsidRPr="00FE75B0">
        <w:t>ESULTADOS Y DISCUSIÓN</w:t>
      </w:r>
    </w:p>
    <w:p w14:paraId="1DCE906B" w14:textId="66BE7689" w:rsidR="004C40F0" w:rsidRPr="00A01667" w:rsidRDefault="004C40F0" w:rsidP="00415362">
      <w:pPr>
        <w:spacing w:before="240" w:after="120"/>
        <w:rPr>
          <w:rFonts w:cs="Times New Roman"/>
          <w:szCs w:val="24"/>
        </w:rPr>
      </w:pPr>
      <w:r w:rsidRPr="00A01667">
        <w:rPr>
          <w:rFonts w:cs="Times New Roman"/>
          <w:szCs w:val="24"/>
        </w:rPr>
        <w:t xml:space="preserve">La cerveza es una de las bebidas más antiguas del mundo, junto con el vino. Desde hace miles de años el ser humano viene disfrutando de cervezas de todo tipo, sabores y colores. </w:t>
      </w:r>
    </w:p>
    <w:p w14:paraId="12BD43CE" w14:textId="77777777" w:rsidR="00C80E31" w:rsidRPr="00FE75B0" w:rsidRDefault="00C80E31" w:rsidP="003C3A06">
      <w:pPr>
        <w:pStyle w:val="Ttulo1"/>
        <w:numPr>
          <w:ilvl w:val="0"/>
          <w:numId w:val="17"/>
        </w:numPr>
        <w:spacing w:before="240" w:after="120"/>
      </w:pPr>
      <w:r w:rsidRPr="00FE75B0">
        <w:t>CONCLUSIONES</w:t>
      </w:r>
    </w:p>
    <w:p w14:paraId="01DEF288" w14:textId="3B710F96" w:rsidR="003649AF" w:rsidRDefault="003649AF" w:rsidP="00415362">
      <w:pPr>
        <w:spacing w:before="240" w:after="120"/>
      </w:pPr>
      <w:r w:rsidRPr="00A01667">
        <w:t>En la actualidad en el Ecuador, existen alrededor de 42 cervecerías artesanales que ocupan mano de obra de cerca de 1667 personas, las mismas se encuentran distribuidas en las principales ciudades del país, siendo Quito y Guayaquil el principal mercado, el consumo de este tipo de cerveza se da principalmente en bares y restaurantes. Para este análisis prospectivo nuestro objeto de estudio es, el mercado de cerveza artesanal que se desarrolla en la ciudad de Quito, donde se encuentran nueve de las cervecerías artesanales del Ecuador que en la actualidad comercializan su producto por internet bajo pedido</w:t>
      </w:r>
      <w:r w:rsidR="004C40F0" w:rsidRPr="00A01667">
        <w:t>.</w:t>
      </w:r>
    </w:p>
    <w:p w14:paraId="087CE041" w14:textId="02F8D0BD" w:rsidR="00992683" w:rsidRPr="002B2F63" w:rsidRDefault="002D480B" w:rsidP="00B13E98">
      <w:pPr>
        <w:rPr>
          <w:rFonts w:cs="Times New Roman"/>
          <w:b/>
          <w:bCs/>
          <w:szCs w:val="20"/>
        </w:rPr>
      </w:pPr>
      <w:r>
        <w:rPr>
          <w:b/>
          <w:lang w:eastAsia="es-MX"/>
        </w:rPr>
        <w:t>Contribución de los Autores (</w:t>
      </w:r>
      <w:proofErr w:type="spellStart"/>
      <w:r>
        <w:rPr>
          <w:b/>
          <w:lang w:eastAsia="es-MX"/>
        </w:rPr>
        <w:t>CRediT</w:t>
      </w:r>
      <w:proofErr w:type="spellEnd"/>
      <w:r>
        <w:rPr>
          <w:b/>
          <w:lang w:eastAsia="es-MX"/>
        </w:rPr>
        <w:t xml:space="preserve">): </w:t>
      </w:r>
      <w:commentRangeStart w:id="25"/>
      <w:r w:rsidR="00B34B3F">
        <w:rPr>
          <w:bCs/>
          <w:sz w:val="22"/>
          <w:lang w:eastAsia="es-MX"/>
        </w:rPr>
        <w:t>JPNG</w:t>
      </w:r>
      <w:commentRangeEnd w:id="25"/>
      <w:r w:rsidR="00C47C11">
        <w:rPr>
          <w:rStyle w:val="Refdecomentario"/>
        </w:rPr>
        <w:commentReference w:id="25"/>
      </w:r>
      <w:r w:rsidR="00B13E98" w:rsidRPr="00B13E98">
        <w:rPr>
          <w:bCs/>
          <w:sz w:val="22"/>
          <w:lang w:eastAsia="es-MX"/>
        </w:rPr>
        <w:t>:</w:t>
      </w:r>
      <w:r w:rsidR="00B13E98">
        <w:rPr>
          <w:b/>
          <w:lang w:eastAsia="es-MX"/>
        </w:rPr>
        <w:t xml:space="preserve"> </w:t>
      </w:r>
      <w:r w:rsidR="00992683" w:rsidRPr="5AB10255">
        <w:rPr>
          <w:sz w:val="20"/>
          <w:szCs w:val="20"/>
          <w:lang w:val="es-MX"/>
        </w:rPr>
        <w:t>Conceptualización, Curación de datos, Metodología, Administración del proyecto, Software, Redacción – borrador original.</w:t>
      </w:r>
      <w:r w:rsidR="00B13E98">
        <w:rPr>
          <w:sz w:val="20"/>
          <w:szCs w:val="20"/>
          <w:lang w:val="es-MX"/>
        </w:rPr>
        <w:t xml:space="preserve"> </w:t>
      </w:r>
      <w:r w:rsidR="00B34B3F">
        <w:rPr>
          <w:bCs/>
          <w:sz w:val="22"/>
          <w:lang w:eastAsia="es-MX"/>
        </w:rPr>
        <w:t>EECA</w:t>
      </w:r>
      <w:r w:rsidR="00992683" w:rsidRPr="00B13E98">
        <w:rPr>
          <w:bCs/>
          <w:sz w:val="22"/>
          <w:lang w:eastAsia="es-MX"/>
        </w:rPr>
        <w:t>:</w:t>
      </w:r>
      <w:r w:rsidR="00992683">
        <w:rPr>
          <w:rFonts w:cs="Times New Roman"/>
          <w:b/>
          <w:bCs/>
          <w:szCs w:val="20"/>
        </w:rPr>
        <w:t xml:space="preserve"> </w:t>
      </w:r>
      <w:r w:rsidR="00992683" w:rsidRPr="00B91D2D">
        <w:rPr>
          <w:sz w:val="20"/>
          <w:szCs w:val="20"/>
          <w:lang w:val="es-MX"/>
        </w:rPr>
        <w:t>Curación de datos</w:t>
      </w:r>
      <w:r w:rsidR="00992683">
        <w:rPr>
          <w:sz w:val="20"/>
          <w:szCs w:val="20"/>
          <w:lang w:val="es-MX"/>
        </w:rPr>
        <w:t xml:space="preserve">, </w:t>
      </w:r>
      <w:r w:rsidR="00992683" w:rsidRPr="00B91D2D">
        <w:rPr>
          <w:sz w:val="20"/>
          <w:szCs w:val="20"/>
          <w:lang w:val="es-MX"/>
        </w:rPr>
        <w:t>Metodología</w:t>
      </w:r>
      <w:r w:rsidR="00992683">
        <w:rPr>
          <w:sz w:val="20"/>
          <w:szCs w:val="20"/>
          <w:lang w:val="es-MX"/>
        </w:rPr>
        <w:t xml:space="preserve">, </w:t>
      </w:r>
      <w:r w:rsidR="00992683" w:rsidRPr="00B91D2D">
        <w:rPr>
          <w:sz w:val="20"/>
          <w:szCs w:val="20"/>
          <w:lang w:val="es-MX"/>
        </w:rPr>
        <w:t>Software</w:t>
      </w:r>
      <w:r w:rsidR="002B2F63">
        <w:rPr>
          <w:sz w:val="20"/>
          <w:szCs w:val="20"/>
          <w:lang w:val="es-MX"/>
        </w:rPr>
        <w:t xml:space="preserve">, </w:t>
      </w:r>
      <w:r w:rsidR="002B2F63" w:rsidRPr="00B91D2D">
        <w:rPr>
          <w:sz w:val="20"/>
          <w:szCs w:val="20"/>
          <w:lang w:val="es-MX"/>
        </w:rPr>
        <w:t>Redacción – revisión y edición</w:t>
      </w:r>
      <w:r w:rsidR="00B34B3F">
        <w:rPr>
          <w:sz w:val="20"/>
          <w:szCs w:val="20"/>
          <w:lang w:val="es-MX"/>
        </w:rPr>
        <w:t>.</w:t>
      </w:r>
    </w:p>
    <w:p w14:paraId="3C6DAD7D" w14:textId="77777777" w:rsidR="002B2F63" w:rsidRPr="00992683" w:rsidRDefault="002B2F63" w:rsidP="002B2F63">
      <w:pPr>
        <w:pStyle w:val="Prrafodelista"/>
        <w:ind w:left="360"/>
        <w:rPr>
          <w:rFonts w:cs="Times New Roman"/>
          <w:b/>
          <w:bCs/>
          <w:szCs w:val="20"/>
        </w:rPr>
      </w:pPr>
    </w:p>
    <w:p w14:paraId="78530144" w14:textId="27B719F8" w:rsidR="00992683" w:rsidRPr="00415362" w:rsidRDefault="00992683" w:rsidP="00B34B3F">
      <w:pPr>
        <w:jc w:val="center"/>
        <w:rPr>
          <w:rFonts w:cs="Times New Roman"/>
          <w:sz w:val="20"/>
          <w:szCs w:val="20"/>
        </w:rPr>
      </w:pPr>
      <w:r w:rsidRPr="00415362">
        <w:rPr>
          <w:rFonts w:cs="Times New Roman"/>
          <w:b/>
          <w:bCs/>
          <w:sz w:val="20"/>
          <w:szCs w:val="20"/>
        </w:rPr>
        <w:t xml:space="preserve">Tabla </w:t>
      </w:r>
      <w:r>
        <w:rPr>
          <w:rFonts w:cs="Times New Roman"/>
          <w:b/>
          <w:bCs/>
          <w:sz w:val="20"/>
          <w:szCs w:val="20"/>
        </w:rPr>
        <w:t>3</w:t>
      </w:r>
      <w:r w:rsidRPr="00415362">
        <w:rPr>
          <w:rFonts w:cs="Times New Roman"/>
          <w:b/>
          <w:bCs/>
          <w:sz w:val="20"/>
          <w:szCs w:val="20"/>
        </w:rPr>
        <w:t>.</w:t>
      </w:r>
      <w:r w:rsidRPr="00415362">
        <w:rPr>
          <w:rFonts w:cs="Times New Roman"/>
          <w:sz w:val="20"/>
          <w:szCs w:val="20"/>
        </w:rPr>
        <w:t xml:space="preserve"> </w:t>
      </w:r>
      <w:r>
        <w:rPr>
          <w:rFonts w:cs="Times New Roman"/>
          <w:sz w:val="20"/>
          <w:szCs w:val="20"/>
        </w:rPr>
        <w:t>Rol de los autores</w:t>
      </w:r>
    </w:p>
    <w:tbl>
      <w:tblPr>
        <w:tblStyle w:val="Tablaconcuadrcula"/>
        <w:tblW w:w="0" w:type="auto"/>
        <w:tblLook w:val="04A0" w:firstRow="1" w:lastRow="0" w:firstColumn="1" w:lastColumn="0" w:noHBand="0" w:noVBand="1"/>
      </w:tblPr>
      <w:tblGrid>
        <w:gridCol w:w="2405"/>
        <w:gridCol w:w="6989"/>
      </w:tblGrid>
      <w:tr w:rsidR="00922415" w:rsidRPr="00B91D2D" w14:paraId="7FC325DA" w14:textId="77777777" w:rsidTr="002B2F63">
        <w:trPr>
          <w:trHeight w:val="279"/>
          <w:tblHeader/>
        </w:trPr>
        <w:tc>
          <w:tcPr>
            <w:tcW w:w="2405" w:type="dxa"/>
          </w:tcPr>
          <w:p w14:paraId="7E68CD9F" w14:textId="45CF031D" w:rsidR="00922415" w:rsidRPr="00B91D2D" w:rsidRDefault="00922415" w:rsidP="00B91D2D">
            <w:pPr>
              <w:spacing w:line="240" w:lineRule="auto"/>
              <w:jc w:val="center"/>
              <w:rPr>
                <w:b/>
                <w:sz w:val="20"/>
                <w:szCs w:val="20"/>
                <w:lang w:val="es-MX"/>
              </w:rPr>
            </w:pPr>
            <w:r w:rsidRPr="00B91D2D">
              <w:rPr>
                <w:b/>
                <w:sz w:val="20"/>
                <w:szCs w:val="20"/>
                <w:lang w:val="es-MX"/>
              </w:rPr>
              <w:t>Rol Autor</w:t>
            </w:r>
          </w:p>
        </w:tc>
        <w:tc>
          <w:tcPr>
            <w:tcW w:w="6989" w:type="dxa"/>
          </w:tcPr>
          <w:p w14:paraId="15A54134" w14:textId="28BD2C02" w:rsidR="00922415" w:rsidRPr="00B91D2D" w:rsidRDefault="002B2F63" w:rsidP="00B91D2D">
            <w:pPr>
              <w:spacing w:line="240" w:lineRule="auto"/>
              <w:jc w:val="center"/>
              <w:rPr>
                <w:b/>
                <w:sz w:val="20"/>
                <w:szCs w:val="20"/>
                <w:lang w:val="es-MX"/>
              </w:rPr>
            </w:pPr>
            <w:r>
              <w:rPr>
                <w:b/>
                <w:sz w:val="20"/>
                <w:szCs w:val="20"/>
                <w:lang w:val="es-MX"/>
              </w:rPr>
              <w:t>Descripción Rol Autor</w:t>
            </w:r>
          </w:p>
        </w:tc>
      </w:tr>
      <w:tr w:rsidR="00922415" w:rsidRPr="00B91D2D" w14:paraId="373A6FB7" w14:textId="77777777" w:rsidTr="002B2F63">
        <w:trPr>
          <w:trHeight w:val="421"/>
        </w:trPr>
        <w:tc>
          <w:tcPr>
            <w:tcW w:w="2405" w:type="dxa"/>
          </w:tcPr>
          <w:p w14:paraId="5E2A9A9F" w14:textId="33833AC3" w:rsidR="00922415" w:rsidRPr="00B91D2D" w:rsidRDefault="00922415" w:rsidP="002B2F63">
            <w:pPr>
              <w:spacing w:line="240" w:lineRule="auto"/>
              <w:rPr>
                <w:sz w:val="20"/>
                <w:szCs w:val="20"/>
                <w:lang w:val="es-MX"/>
              </w:rPr>
            </w:pPr>
            <w:r w:rsidRPr="00B91D2D">
              <w:rPr>
                <w:sz w:val="20"/>
                <w:szCs w:val="20"/>
                <w:lang w:val="es-MX"/>
              </w:rPr>
              <w:t>Conceptualización</w:t>
            </w:r>
          </w:p>
        </w:tc>
        <w:tc>
          <w:tcPr>
            <w:tcW w:w="6989" w:type="dxa"/>
          </w:tcPr>
          <w:p w14:paraId="237AC092" w14:textId="401EB721" w:rsidR="00922415" w:rsidRPr="00B91D2D" w:rsidRDefault="002B2F63" w:rsidP="002B2F63">
            <w:pPr>
              <w:spacing w:line="240" w:lineRule="auto"/>
              <w:rPr>
                <w:sz w:val="20"/>
                <w:szCs w:val="20"/>
                <w:lang w:val="es-MX"/>
              </w:rPr>
            </w:pPr>
            <w:r w:rsidRPr="00B91D2D">
              <w:rPr>
                <w:sz w:val="20"/>
                <w:szCs w:val="20"/>
                <w:lang w:val="es-MX"/>
              </w:rPr>
              <w:t>Ideas; formulación o evolución de los objetivos y metas generales de la investigación.</w:t>
            </w:r>
          </w:p>
        </w:tc>
      </w:tr>
      <w:tr w:rsidR="00922415" w:rsidRPr="00B91D2D" w14:paraId="54DDEFD2" w14:textId="77777777" w:rsidTr="002B2F63">
        <w:trPr>
          <w:trHeight w:val="421"/>
        </w:trPr>
        <w:tc>
          <w:tcPr>
            <w:tcW w:w="2405" w:type="dxa"/>
          </w:tcPr>
          <w:p w14:paraId="78F3C024" w14:textId="64E5448B" w:rsidR="00922415" w:rsidRPr="00B91D2D" w:rsidRDefault="002B2F63" w:rsidP="002B2F63">
            <w:pPr>
              <w:spacing w:line="240" w:lineRule="auto"/>
              <w:rPr>
                <w:sz w:val="20"/>
                <w:szCs w:val="20"/>
                <w:lang w:val="es-MX"/>
              </w:rPr>
            </w:pPr>
            <w:r>
              <w:rPr>
                <w:sz w:val="20"/>
                <w:szCs w:val="20"/>
                <w:lang w:val="es-MX"/>
              </w:rPr>
              <w:t>Curación de datos</w:t>
            </w:r>
          </w:p>
        </w:tc>
        <w:tc>
          <w:tcPr>
            <w:tcW w:w="6989" w:type="dxa"/>
          </w:tcPr>
          <w:p w14:paraId="3A1F110D" w14:textId="7966DFDF" w:rsidR="00922415" w:rsidRPr="00B91D2D" w:rsidRDefault="002B2F63" w:rsidP="002B2F63">
            <w:pPr>
              <w:spacing w:line="240" w:lineRule="auto"/>
              <w:rPr>
                <w:sz w:val="20"/>
                <w:szCs w:val="20"/>
                <w:lang w:val="es-MX"/>
              </w:rPr>
            </w:pPr>
            <w:r w:rsidRPr="00B91D2D">
              <w:rPr>
                <w:sz w:val="20"/>
                <w:szCs w:val="20"/>
                <w:lang w:val="es-MX"/>
              </w:rPr>
              <w:t>Actividades de gestión para anotar (producir metadatos), depurar datos y mantener datos de investigación (incluido el código de software, cuando sea necesario para interpretar los datos mismos) para su uso inicial y posterior reutilización.</w:t>
            </w:r>
          </w:p>
        </w:tc>
      </w:tr>
      <w:tr w:rsidR="00922415" w:rsidRPr="00B91D2D" w14:paraId="62E90CF4" w14:textId="77777777" w:rsidTr="002B2F63">
        <w:trPr>
          <w:trHeight w:val="421"/>
        </w:trPr>
        <w:tc>
          <w:tcPr>
            <w:tcW w:w="2405" w:type="dxa"/>
          </w:tcPr>
          <w:p w14:paraId="18ADC076" w14:textId="3AD92088" w:rsidR="00922415" w:rsidRPr="00B91D2D" w:rsidRDefault="00922415" w:rsidP="002B2F63">
            <w:pPr>
              <w:spacing w:line="240" w:lineRule="auto"/>
              <w:rPr>
                <w:sz w:val="20"/>
                <w:szCs w:val="20"/>
                <w:lang w:val="es-MX"/>
              </w:rPr>
            </w:pPr>
            <w:r w:rsidRPr="00B91D2D">
              <w:rPr>
                <w:sz w:val="20"/>
                <w:szCs w:val="20"/>
                <w:lang w:val="es-MX"/>
              </w:rPr>
              <w:t>Análisis formal</w:t>
            </w:r>
          </w:p>
        </w:tc>
        <w:tc>
          <w:tcPr>
            <w:tcW w:w="6989" w:type="dxa"/>
          </w:tcPr>
          <w:p w14:paraId="5CBD3D64" w14:textId="74EE9549" w:rsidR="00922415" w:rsidRPr="00B91D2D" w:rsidRDefault="002B2F63" w:rsidP="002B2F63">
            <w:pPr>
              <w:spacing w:line="240" w:lineRule="auto"/>
              <w:rPr>
                <w:sz w:val="20"/>
                <w:szCs w:val="20"/>
                <w:lang w:val="es-MX"/>
              </w:rPr>
            </w:pPr>
            <w:r w:rsidRPr="00B91D2D">
              <w:rPr>
                <w:sz w:val="20"/>
                <w:szCs w:val="20"/>
                <w:lang w:val="es-MX"/>
              </w:rPr>
              <w:t>Aplicación de técnicas estadísticas, matemáticas, computacionales u otras técnicas formales para analizar o sintetizar datos de estudio.</w:t>
            </w:r>
          </w:p>
        </w:tc>
      </w:tr>
      <w:tr w:rsidR="00922415" w:rsidRPr="00B91D2D" w14:paraId="384647D9" w14:textId="77777777" w:rsidTr="002B2F63">
        <w:trPr>
          <w:trHeight w:val="421"/>
        </w:trPr>
        <w:tc>
          <w:tcPr>
            <w:tcW w:w="2405" w:type="dxa"/>
          </w:tcPr>
          <w:p w14:paraId="1D056BEB" w14:textId="6CF4F104" w:rsidR="00922415" w:rsidRPr="00B91D2D" w:rsidRDefault="00922415" w:rsidP="002B2F63">
            <w:pPr>
              <w:spacing w:line="240" w:lineRule="auto"/>
              <w:rPr>
                <w:sz w:val="20"/>
                <w:szCs w:val="20"/>
                <w:lang w:val="es-MX"/>
              </w:rPr>
            </w:pPr>
            <w:r w:rsidRPr="00B91D2D">
              <w:rPr>
                <w:sz w:val="20"/>
                <w:szCs w:val="20"/>
                <w:lang w:val="es-MX"/>
              </w:rPr>
              <w:t>Adquisición de fondos</w:t>
            </w:r>
          </w:p>
        </w:tc>
        <w:tc>
          <w:tcPr>
            <w:tcW w:w="6989" w:type="dxa"/>
          </w:tcPr>
          <w:p w14:paraId="7409D53C" w14:textId="31E95802" w:rsidR="00922415" w:rsidRPr="00B91D2D" w:rsidRDefault="002B2F63" w:rsidP="002B2F63">
            <w:pPr>
              <w:spacing w:line="240" w:lineRule="auto"/>
              <w:rPr>
                <w:sz w:val="20"/>
                <w:szCs w:val="20"/>
                <w:lang w:val="es-MX"/>
              </w:rPr>
            </w:pPr>
            <w:r w:rsidRPr="00B91D2D">
              <w:rPr>
                <w:sz w:val="20"/>
                <w:szCs w:val="20"/>
                <w:lang w:val="es-MX"/>
              </w:rPr>
              <w:t>Adquisición del apoyo financiero para el proyecto que dio lugar a esta publicación.</w:t>
            </w:r>
          </w:p>
        </w:tc>
      </w:tr>
      <w:tr w:rsidR="00922415" w:rsidRPr="00B91D2D" w14:paraId="2985805B" w14:textId="77777777" w:rsidTr="002B2F63">
        <w:trPr>
          <w:trHeight w:val="421"/>
        </w:trPr>
        <w:tc>
          <w:tcPr>
            <w:tcW w:w="2405" w:type="dxa"/>
          </w:tcPr>
          <w:p w14:paraId="4FC12185" w14:textId="365D4BEA" w:rsidR="00922415" w:rsidRPr="00B91D2D" w:rsidRDefault="00922415" w:rsidP="002B2F63">
            <w:pPr>
              <w:spacing w:line="240" w:lineRule="auto"/>
              <w:rPr>
                <w:sz w:val="20"/>
                <w:szCs w:val="20"/>
                <w:lang w:val="es-MX"/>
              </w:rPr>
            </w:pPr>
            <w:r w:rsidRPr="00B91D2D">
              <w:rPr>
                <w:sz w:val="20"/>
                <w:szCs w:val="20"/>
                <w:lang w:val="es-MX"/>
              </w:rPr>
              <w:t>Investigación</w:t>
            </w:r>
          </w:p>
        </w:tc>
        <w:tc>
          <w:tcPr>
            <w:tcW w:w="6989" w:type="dxa"/>
          </w:tcPr>
          <w:p w14:paraId="3F2FD830" w14:textId="6E9EEE29" w:rsidR="00922415" w:rsidRPr="00B91D2D" w:rsidRDefault="002B2F63" w:rsidP="002B2F63">
            <w:pPr>
              <w:spacing w:line="240" w:lineRule="auto"/>
              <w:rPr>
                <w:sz w:val="20"/>
                <w:szCs w:val="20"/>
                <w:lang w:val="es-MX"/>
              </w:rPr>
            </w:pPr>
            <w:r w:rsidRPr="00B91D2D">
              <w:rPr>
                <w:sz w:val="20"/>
                <w:szCs w:val="20"/>
                <w:lang w:val="es-MX"/>
              </w:rPr>
              <w:t>Llevar a cabo un proceso de investigación, específicamente realizando experimentos o recopilando datos/pruebas.</w:t>
            </w:r>
          </w:p>
        </w:tc>
      </w:tr>
      <w:tr w:rsidR="00922415" w:rsidRPr="00B91D2D" w14:paraId="5DE2D931" w14:textId="77777777" w:rsidTr="002B2F63">
        <w:trPr>
          <w:trHeight w:val="341"/>
        </w:trPr>
        <w:tc>
          <w:tcPr>
            <w:tcW w:w="2405" w:type="dxa"/>
          </w:tcPr>
          <w:p w14:paraId="7F560C5B" w14:textId="10D53B68" w:rsidR="00922415" w:rsidRPr="00B91D2D" w:rsidRDefault="00922415" w:rsidP="002B2F63">
            <w:pPr>
              <w:spacing w:line="240" w:lineRule="auto"/>
              <w:rPr>
                <w:sz w:val="20"/>
                <w:szCs w:val="20"/>
                <w:lang w:val="es-MX"/>
              </w:rPr>
            </w:pPr>
            <w:r w:rsidRPr="00B91D2D">
              <w:rPr>
                <w:sz w:val="20"/>
                <w:szCs w:val="20"/>
                <w:lang w:val="es-MX"/>
              </w:rPr>
              <w:t>Metodología</w:t>
            </w:r>
          </w:p>
        </w:tc>
        <w:tc>
          <w:tcPr>
            <w:tcW w:w="6989" w:type="dxa"/>
          </w:tcPr>
          <w:p w14:paraId="232502A2" w14:textId="3332DBF4" w:rsidR="00922415" w:rsidRPr="00B91D2D" w:rsidRDefault="002B2F63" w:rsidP="002B2F63">
            <w:pPr>
              <w:spacing w:line="240" w:lineRule="auto"/>
              <w:rPr>
                <w:sz w:val="20"/>
                <w:szCs w:val="20"/>
                <w:lang w:val="es-MX"/>
              </w:rPr>
            </w:pPr>
            <w:r w:rsidRPr="00B91D2D">
              <w:rPr>
                <w:sz w:val="20"/>
                <w:szCs w:val="20"/>
                <w:lang w:val="es-MX"/>
              </w:rPr>
              <w:t>Desarrollo o diseño de metodologías; creación de modelos.</w:t>
            </w:r>
          </w:p>
        </w:tc>
      </w:tr>
      <w:tr w:rsidR="00922415" w:rsidRPr="00B91D2D" w14:paraId="69EE6CE2" w14:textId="77777777" w:rsidTr="002B2F63">
        <w:trPr>
          <w:trHeight w:val="421"/>
        </w:trPr>
        <w:tc>
          <w:tcPr>
            <w:tcW w:w="2405" w:type="dxa"/>
          </w:tcPr>
          <w:p w14:paraId="27E09D3A" w14:textId="07FD9600" w:rsidR="00922415" w:rsidRPr="00B91D2D" w:rsidRDefault="00922415" w:rsidP="002B2F63">
            <w:pPr>
              <w:spacing w:line="240" w:lineRule="auto"/>
              <w:rPr>
                <w:sz w:val="20"/>
                <w:szCs w:val="20"/>
                <w:lang w:val="es-MX"/>
              </w:rPr>
            </w:pPr>
            <w:r w:rsidRPr="00B91D2D">
              <w:rPr>
                <w:sz w:val="20"/>
                <w:szCs w:val="20"/>
                <w:lang w:val="es-MX"/>
              </w:rPr>
              <w:t>Administración del proyecto</w:t>
            </w:r>
          </w:p>
        </w:tc>
        <w:tc>
          <w:tcPr>
            <w:tcW w:w="6989" w:type="dxa"/>
          </w:tcPr>
          <w:p w14:paraId="6EFC8E5D" w14:textId="2B533B3D" w:rsidR="00922415" w:rsidRPr="00B91D2D" w:rsidRDefault="002B2F63" w:rsidP="002B2F63">
            <w:pPr>
              <w:spacing w:line="240" w:lineRule="auto"/>
              <w:rPr>
                <w:sz w:val="20"/>
                <w:szCs w:val="20"/>
                <w:lang w:val="es-MX"/>
              </w:rPr>
            </w:pPr>
            <w:r w:rsidRPr="00B91D2D">
              <w:rPr>
                <w:sz w:val="20"/>
                <w:szCs w:val="20"/>
                <w:lang w:val="es-MX"/>
              </w:rPr>
              <w:t>Responsabilidad de gestión y coordinación de la planificación y ejecución de la actividad investigadora.</w:t>
            </w:r>
          </w:p>
        </w:tc>
      </w:tr>
      <w:tr w:rsidR="00922415" w:rsidRPr="002B2F63" w14:paraId="4CCC09E7" w14:textId="77777777" w:rsidTr="002B2F63">
        <w:trPr>
          <w:trHeight w:val="421"/>
        </w:trPr>
        <w:tc>
          <w:tcPr>
            <w:tcW w:w="2405" w:type="dxa"/>
          </w:tcPr>
          <w:p w14:paraId="68806259" w14:textId="0BEA383E" w:rsidR="00922415" w:rsidRPr="00B91D2D" w:rsidRDefault="00922415" w:rsidP="002B2F63">
            <w:pPr>
              <w:spacing w:line="240" w:lineRule="auto"/>
              <w:rPr>
                <w:sz w:val="20"/>
                <w:szCs w:val="20"/>
                <w:lang w:val="en-US"/>
              </w:rPr>
            </w:pPr>
            <w:proofErr w:type="spellStart"/>
            <w:r w:rsidRPr="00B91D2D">
              <w:rPr>
                <w:sz w:val="20"/>
                <w:szCs w:val="20"/>
                <w:lang w:val="en-US"/>
              </w:rPr>
              <w:t>Recursos</w:t>
            </w:r>
            <w:proofErr w:type="spellEnd"/>
          </w:p>
        </w:tc>
        <w:tc>
          <w:tcPr>
            <w:tcW w:w="6989" w:type="dxa"/>
          </w:tcPr>
          <w:p w14:paraId="2049DDBB" w14:textId="6F965078" w:rsidR="00922415" w:rsidRPr="002B2F63" w:rsidRDefault="002B2F63" w:rsidP="002B2F63">
            <w:pPr>
              <w:spacing w:line="240" w:lineRule="auto"/>
              <w:rPr>
                <w:sz w:val="20"/>
                <w:szCs w:val="20"/>
              </w:rPr>
            </w:pPr>
            <w:r w:rsidRPr="002B2F63">
              <w:rPr>
                <w:sz w:val="20"/>
                <w:szCs w:val="20"/>
              </w:rPr>
              <w:t>Suministro de materiales de estudio, reactivos, materiales, pacientes, muestras de laboratorio, animales, instrumentación, recursos informáticos u otras herramientas de análisis.</w:t>
            </w:r>
          </w:p>
        </w:tc>
      </w:tr>
      <w:tr w:rsidR="00922415" w:rsidRPr="00B91D2D" w14:paraId="35A5EC43" w14:textId="77777777" w:rsidTr="002B2F63">
        <w:trPr>
          <w:trHeight w:val="421"/>
        </w:trPr>
        <w:tc>
          <w:tcPr>
            <w:tcW w:w="2405" w:type="dxa"/>
          </w:tcPr>
          <w:p w14:paraId="471040AA" w14:textId="66EAC9EC" w:rsidR="00922415" w:rsidRPr="00B91D2D" w:rsidRDefault="00922415" w:rsidP="002B2F63">
            <w:pPr>
              <w:spacing w:line="240" w:lineRule="auto"/>
              <w:rPr>
                <w:sz w:val="20"/>
                <w:szCs w:val="20"/>
                <w:lang w:val="es-MX"/>
              </w:rPr>
            </w:pPr>
            <w:r w:rsidRPr="00B91D2D">
              <w:rPr>
                <w:sz w:val="20"/>
                <w:szCs w:val="20"/>
                <w:lang w:val="es-MX"/>
              </w:rPr>
              <w:t>Software</w:t>
            </w:r>
          </w:p>
        </w:tc>
        <w:tc>
          <w:tcPr>
            <w:tcW w:w="6989" w:type="dxa"/>
          </w:tcPr>
          <w:p w14:paraId="558DA2A8" w14:textId="5F6BDEA5" w:rsidR="00922415" w:rsidRPr="00B91D2D" w:rsidRDefault="002B2F63" w:rsidP="002B2F63">
            <w:pPr>
              <w:spacing w:line="240" w:lineRule="auto"/>
              <w:rPr>
                <w:sz w:val="20"/>
                <w:szCs w:val="20"/>
                <w:lang w:val="es-MX"/>
              </w:rPr>
            </w:pPr>
            <w:r w:rsidRPr="00B91D2D">
              <w:rPr>
                <w:sz w:val="20"/>
                <w:szCs w:val="20"/>
                <w:lang w:val="es-MX"/>
              </w:rPr>
              <w:t>Programación, desarrollo de software; diseño de programas informáticos; implementación del código informático y algoritmos de apoyo; prueba de componentes de código existentes.</w:t>
            </w:r>
          </w:p>
        </w:tc>
      </w:tr>
      <w:tr w:rsidR="00922415" w:rsidRPr="00B91D2D" w14:paraId="67260344" w14:textId="77777777" w:rsidTr="002B2F63">
        <w:trPr>
          <w:trHeight w:val="421"/>
        </w:trPr>
        <w:tc>
          <w:tcPr>
            <w:tcW w:w="2405" w:type="dxa"/>
          </w:tcPr>
          <w:p w14:paraId="1ECC8107" w14:textId="7C55483D" w:rsidR="00922415" w:rsidRPr="00B91D2D" w:rsidRDefault="00922415" w:rsidP="002B2F63">
            <w:pPr>
              <w:spacing w:line="240" w:lineRule="auto"/>
              <w:rPr>
                <w:sz w:val="20"/>
                <w:szCs w:val="20"/>
                <w:lang w:val="es-MX"/>
              </w:rPr>
            </w:pPr>
            <w:r w:rsidRPr="00B91D2D">
              <w:rPr>
                <w:sz w:val="20"/>
                <w:szCs w:val="20"/>
                <w:lang w:val="es-MX"/>
              </w:rPr>
              <w:t>Supervisión</w:t>
            </w:r>
          </w:p>
        </w:tc>
        <w:tc>
          <w:tcPr>
            <w:tcW w:w="6989" w:type="dxa"/>
          </w:tcPr>
          <w:p w14:paraId="267EBD04" w14:textId="77476C8C" w:rsidR="00922415" w:rsidRPr="00B91D2D" w:rsidRDefault="002B2F63" w:rsidP="002B2F63">
            <w:pPr>
              <w:spacing w:line="240" w:lineRule="auto"/>
              <w:rPr>
                <w:sz w:val="20"/>
                <w:szCs w:val="20"/>
                <w:lang w:val="es-MX"/>
              </w:rPr>
            </w:pPr>
            <w:r w:rsidRPr="00B91D2D">
              <w:rPr>
                <w:sz w:val="20"/>
                <w:szCs w:val="20"/>
                <w:lang w:val="es-MX"/>
              </w:rPr>
              <w:t>Responsabilidad de supervisión y liderazgo en la planificación y ejecución de la actividad investigadora, incluyendo la tutoría externa al equipo principal.</w:t>
            </w:r>
          </w:p>
        </w:tc>
      </w:tr>
      <w:tr w:rsidR="00922415" w:rsidRPr="00B91D2D" w14:paraId="6AE96AD5" w14:textId="77777777" w:rsidTr="002B2F63">
        <w:trPr>
          <w:trHeight w:val="421"/>
        </w:trPr>
        <w:tc>
          <w:tcPr>
            <w:tcW w:w="2405" w:type="dxa"/>
          </w:tcPr>
          <w:p w14:paraId="355B4594" w14:textId="50789DAE" w:rsidR="00922415" w:rsidRPr="00B91D2D" w:rsidRDefault="00922415" w:rsidP="002B2F63">
            <w:pPr>
              <w:spacing w:line="240" w:lineRule="auto"/>
              <w:rPr>
                <w:sz w:val="20"/>
                <w:szCs w:val="20"/>
                <w:lang w:val="es-MX"/>
              </w:rPr>
            </w:pPr>
            <w:r w:rsidRPr="00B91D2D">
              <w:rPr>
                <w:sz w:val="20"/>
                <w:szCs w:val="20"/>
                <w:lang w:val="es-MX"/>
              </w:rPr>
              <w:lastRenderedPageBreak/>
              <w:t>Validación</w:t>
            </w:r>
          </w:p>
        </w:tc>
        <w:tc>
          <w:tcPr>
            <w:tcW w:w="6989" w:type="dxa"/>
          </w:tcPr>
          <w:p w14:paraId="098914A3" w14:textId="046DBCE7" w:rsidR="00922415" w:rsidRPr="00B91D2D" w:rsidRDefault="002B2F63" w:rsidP="002B2F63">
            <w:pPr>
              <w:spacing w:line="240" w:lineRule="auto"/>
              <w:rPr>
                <w:sz w:val="20"/>
                <w:szCs w:val="20"/>
                <w:lang w:val="es-MX"/>
              </w:rPr>
            </w:pPr>
            <w:r w:rsidRPr="00B91D2D">
              <w:rPr>
                <w:sz w:val="20"/>
                <w:szCs w:val="20"/>
                <w:lang w:val="es-MX"/>
              </w:rPr>
              <w:t>Verificación, ya sea como parte de la actividad o de forma separada, de la replicación/reproducibilidad general de los resultados/experimentos y otros productos de la investigación.</w:t>
            </w:r>
          </w:p>
        </w:tc>
      </w:tr>
      <w:tr w:rsidR="00922415" w:rsidRPr="00B91D2D" w14:paraId="198F6C99" w14:textId="77777777" w:rsidTr="002B2F63">
        <w:trPr>
          <w:trHeight w:val="421"/>
        </w:trPr>
        <w:tc>
          <w:tcPr>
            <w:tcW w:w="2405" w:type="dxa"/>
          </w:tcPr>
          <w:p w14:paraId="669A7805" w14:textId="2D64A25E" w:rsidR="00922415" w:rsidRPr="00B91D2D" w:rsidRDefault="00922415" w:rsidP="002B2F63">
            <w:pPr>
              <w:spacing w:line="240" w:lineRule="auto"/>
              <w:rPr>
                <w:sz w:val="20"/>
                <w:szCs w:val="20"/>
                <w:lang w:val="es-MX"/>
              </w:rPr>
            </w:pPr>
            <w:r w:rsidRPr="00B91D2D">
              <w:rPr>
                <w:sz w:val="20"/>
                <w:szCs w:val="20"/>
                <w:lang w:val="es-MX"/>
              </w:rPr>
              <w:t>Visualización</w:t>
            </w:r>
          </w:p>
        </w:tc>
        <w:tc>
          <w:tcPr>
            <w:tcW w:w="6989" w:type="dxa"/>
          </w:tcPr>
          <w:p w14:paraId="4EFB4B95" w14:textId="1B63220B" w:rsidR="00922415" w:rsidRPr="00B91D2D" w:rsidRDefault="002B2F63" w:rsidP="002B2F63">
            <w:pPr>
              <w:spacing w:line="240" w:lineRule="auto"/>
              <w:rPr>
                <w:sz w:val="20"/>
                <w:szCs w:val="20"/>
                <w:lang w:val="es-MX"/>
              </w:rPr>
            </w:pPr>
            <w:r w:rsidRPr="00B91D2D">
              <w:rPr>
                <w:sz w:val="20"/>
                <w:szCs w:val="20"/>
                <w:lang w:val="es-MX"/>
              </w:rPr>
              <w:t>Preparación, creación y/o presentación del trabajo publicado, específicamente visualización/presentación de datos.</w:t>
            </w:r>
          </w:p>
        </w:tc>
      </w:tr>
      <w:tr w:rsidR="00922415" w:rsidRPr="00B91D2D" w14:paraId="3BD9C735" w14:textId="77777777" w:rsidTr="002B2F63">
        <w:trPr>
          <w:trHeight w:val="421"/>
        </w:trPr>
        <w:tc>
          <w:tcPr>
            <w:tcW w:w="2405" w:type="dxa"/>
          </w:tcPr>
          <w:p w14:paraId="1552FCC3" w14:textId="7C249499" w:rsidR="00922415" w:rsidRPr="00B91D2D" w:rsidRDefault="00922415" w:rsidP="002B2F63">
            <w:pPr>
              <w:spacing w:line="240" w:lineRule="auto"/>
              <w:rPr>
                <w:sz w:val="20"/>
                <w:szCs w:val="20"/>
                <w:lang w:val="es-MX"/>
              </w:rPr>
            </w:pPr>
            <w:r w:rsidRPr="00B91D2D">
              <w:rPr>
                <w:sz w:val="20"/>
                <w:szCs w:val="20"/>
                <w:lang w:val="es-MX"/>
              </w:rPr>
              <w:t>Redacción – borrador original</w:t>
            </w:r>
          </w:p>
        </w:tc>
        <w:tc>
          <w:tcPr>
            <w:tcW w:w="6989" w:type="dxa"/>
          </w:tcPr>
          <w:p w14:paraId="2BB78E45" w14:textId="1E3E9935" w:rsidR="00922415" w:rsidRPr="00B91D2D" w:rsidRDefault="002B2F63" w:rsidP="002B2F63">
            <w:pPr>
              <w:spacing w:line="240" w:lineRule="auto"/>
              <w:rPr>
                <w:sz w:val="20"/>
                <w:szCs w:val="20"/>
                <w:lang w:val="es-MX"/>
              </w:rPr>
            </w:pPr>
            <w:r w:rsidRPr="00B91D2D">
              <w:rPr>
                <w:sz w:val="20"/>
                <w:szCs w:val="20"/>
                <w:lang w:val="es-MX"/>
              </w:rPr>
              <w:t>Preparación, creación y/o presentación de la obra publicada, específicamente la redacción del borrador inicial (incluida la traducción sustantiva).</w:t>
            </w:r>
          </w:p>
        </w:tc>
      </w:tr>
      <w:tr w:rsidR="00922415" w:rsidRPr="00B91D2D" w14:paraId="66BD9256" w14:textId="77777777" w:rsidTr="002B2F63">
        <w:trPr>
          <w:trHeight w:val="421"/>
        </w:trPr>
        <w:tc>
          <w:tcPr>
            <w:tcW w:w="2405" w:type="dxa"/>
          </w:tcPr>
          <w:p w14:paraId="1F8B0F41" w14:textId="47BE1778" w:rsidR="00922415" w:rsidRPr="00B91D2D" w:rsidRDefault="00922415" w:rsidP="002B2F63">
            <w:pPr>
              <w:spacing w:line="240" w:lineRule="auto"/>
              <w:rPr>
                <w:sz w:val="20"/>
                <w:szCs w:val="20"/>
                <w:lang w:val="es-MX"/>
              </w:rPr>
            </w:pPr>
            <w:r w:rsidRPr="00B91D2D">
              <w:rPr>
                <w:sz w:val="20"/>
                <w:szCs w:val="20"/>
                <w:lang w:val="es-MX"/>
              </w:rPr>
              <w:t>Redacción – revisión y edición</w:t>
            </w:r>
          </w:p>
        </w:tc>
        <w:tc>
          <w:tcPr>
            <w:tcW w:w="6989" w:type="dxa"/>
          </w:tcPr>
          <w:p w14:paraId="34D4E763" w14:textId="62B483FA" w:rsidR="00922415" w:rsidRPr="00B91D2D" w:rsidRDefault="002B2F63" w:rsidP="002B2F63">
            <w:pPr>
              <w:spacing w:line="240" w:lineRule="auto"/>
              <w:rPr>
                <w:sz w:val="20"/>
                <w:szCs w:val="20"/>
                <w:lang w:val="es-MX"/>
              </w:rPr>
            </w:pPr>
            <w:r w:rsidRPr="00B91D2D">
              <w:rPr>
                <w:sz w:val="20"/>
                <w:szCs w:val="20"/>
                <w:lang w:val="es-MX"/>
              </w:rPr>
              <w:t>Preparación, creación y/o presentación del trabajo publicado por los miembros del grupo de investigación original, específicamente la revisión crítica, los comentarios o la revisión, incluidas las etapas previas o posteriores a la publicación.</w:t>
            </w:r>
          </w:p>
        </w:tc>
      </w:tr>
    </w:tbl>
    <w:p w14:paraId="4024DB82" w14:textId="77777777" w:rsidR="00E70E4E" w:rsidRDefault="00E70E4E" w:rsidP="00E70E4E">
      <w:pPr>
        <w:pStyle w:val="Prrafobsico"/>
        <w:jc w:val="both"/>
        <w:rPr>
          <w:rFonts w:ascii="Times New Roman" w:hAnsi="Times New Roman" w:cs="Times New Roman"/>
          <w:b/>
          <w:bCs/>
          <w:sz w:val="22"/>
          <w:szCs w:val="22"/>
        </w:rPr>
      </w:pPr>
    </w:p>
    <w:p w14:paraId="3E79EB52" w14:textId="77777777" w:rsidR="000772B5" w:rsidRDefault="00E70E4E" w:rsidP="00E70E4E">
      <w:pPr>
        <w:pStyle w:val="Prrafobsico"/>
        <w:jc w:val="both"/>
        <w:rPr>
          <w:rFonts w:ascii="Times New Roman" w:hAnsi="Times New Roman" w:cs="Times New Roman"/>
          <w:b/>
          <w:bCs/>
          <w:sz w:val="22"/>
          <w:szCs w:val="22"/>
        </w:rPr>
      </w:pPr>
      <w:commentRangeStart w:id="26"/>
      <w:r>
        <w:rPr>
          <w:rFonts w:ascii="Times New Roman" w:hAnsi="Times New Roman" w:cs="Times New Roman"/>
          <w:b/>
          <w:bCs/>
          <w:sz w:val="22"/>
          <w:szCs w:val="22"/>
        </w:rPr>
        <w:t xml:space="preserve">Conflicto de Intereses: </w:t>
      </w:r>
    </w:p>
    <w:p w14:paraId="4E65CD86" w14:textId="6879F515" w:rsidR="00E70E4E" w:rsidRPr="000772B5" w:rsidRDefault="000772B5" w:rsidP="00E70E4E">
      <w:pPr>
        <w:pStyle w:val="Prrafobsico"/>
        <w:jc w:val="both"/>
        <w:rPr>
          <w:rFonts w:ascii="Times New Roman" w:hAnsi="Times New Roman" w:cs="Times New Roman"/>
          <w:sz w:val="20"/>
          <w:szCs w:val="20"/>
        </w:rPr>
      </w:pPr>
      <w:r w:rsidRPr="000772B5">
        <w:rPr>
          <w:rFonts w:ascii="Times New Roman" w:hAnsi="Times New Roman" w:cs="Times New Roman"/>
          <w:bCs/>
          <w:sz w:val="20"/>
          <w:szCs w:val="20"/>
        </w:rPr>
        <w:t xml:space="preserve">Ejemplo 1: </w:t>
      </w:r>
      <w:r w:rsidR="00E70E4E" w:rsidRPr="000772B5">
        <w:rPr>
          <w:rFonts w:ascii="Times New Roman" w:hAnsi="Times New Roman" w:cs="Times New Roman"/>
          <w:sz w:val="20"/>
          <w:szCs w:val="20"/>
        </w:rPr>
        <w:t>Los autores declaran que no existen conflictos de intereses en esta publicación.</w:t>
      </w:r>
      <w:commentRangeEnd w:id="26"/>
      <w:r w:rsidR="00E70E4E" w:rsidRPr="000772B5">
        <w:rPr>
          <w:rStyle w:val="Refdecomentario"/>
          <w:rFonts w:ascii="Times New Roman" w:hAnsi="Times New Roman" w:cstheme="minorBidi"/>
          <w:color w:val="auto"/>
          <w:sz w:val="20"/>
          <w:szCs w:val="20"/>
          <w:lang w:val="es-EC"/>
        </w:rPr>
        <w:commentReference w:id="26"/>
      </w:r>
    </w:p>
    <w:p w14:paraId="29BC1FCA" w14:textId="05A802A5" w:rsidR="000772B5" w:rsidRDefault="000772B5" w:rsidP="00E70E4E">
      <w:pPr>
        <w:pStyle w:val="Prrafobsico"/>
        <w:jc w:val="both"/>
        <w:rPr>
          <w:rFonts w:ascii="Times New Roman" w:hAnsi="Times New Roman" w:cs="Times New Roman"/>
          <w:sz w:val="20"/>
          <w:szCs w:val="20"/>
        </w:rPr>
      </w:pPr>
      <w:r>
        <w:rPr>
          <w:rFonts w:ascii="Times New Roman" w:hAnsi="Times New Roman" w:cs="Times New Roman"/>
          <w:sz w:val="20"/>
          <w:szCs w:val="20"/>
        </w:rPr>
        <w:t xml:space="preserve">Ejemplo 2: </w:t>
      </w:r>
      <w:r w:rsidRPr="000772B5">
        <w:rPr>
          <w:rFonts w:ascii="Times New Roman" w:hAnsi="Times New Roman" w:cs="Times New Roman"/>
          <w:sz w:val="20"/>
          <w:szCs w:val="20"/>
        </w:rPr>
        <w:t>El autor X ha recibido honorarios por consultoría de la empresa Y, que podría beneficiarse de los resultados presentados en este estudio.</w:t>
      </w:r>
    </w:p>
    <w:p w14:paraId="197A3548" w14:textId="330B2BB5" w:rsidR="000772B5" w:rsidRDefault="000772B5" w:rsidP="00E70E4E">
      <w:pPr>
        <w:pStyle w:val="Prrafobsico"/>
        <w:jc w:val="both"/>
        <w:rPr>
          <w:rFonts w:ascii="Times New Roman" w:hAnsi="Times New Roman" w:cs="Times New Roman"/>
          <w:sz w:val="20"/>
          <w:szCs w:val="20"/>
        </w:rPr>
      </w:pPr>
      <w:r>
        <w:rPr>
          <w:rFonts w:ascii="Times New Roman" w:hAnsi="Times New Roman" w:cs="Times New Roman"/>
          <w:sz w:val="20"/>
          <w:szCs w:val="20"/>
        </w:rPr>
        <w:t xml:space="preserve">Ejemplo 3: </w:t>
      </w:r>
      <w:r w:rsidRPr="000772B5">
        <w:rPr>
          <w:rFonts w:ascii="Times New Roman" w:hAnsi="Times New Roman" w:cs="Times New Roman"/>
          <w:sz w:val="20"/>
          <w:szCs w:val="20"/>
        </w:rPr>
        <w:t>Este estudio fue financiado por la Universidad Z, donde los autores están empleados. La institución no tuvo influencia en el diseño del estudio, la recopilación de datos, el análisis ni la decisión de publicar los resultados.</w:t>
      </w:r>
    </w:p>
    <w:p w14:paraId="4E988E2D" w14:textId="7D57394B" w:rsidR="000772B5" w:rsidRPr="000772B5" w:rsidRDefault="000772B5" w:rsidP="00E70E4E">
      <w:pPr>
        <w:pStyle w:val="Prrafobsico"/>
        <w:jc w:val="both"/>
        <w:rPr>
          <w:sz w:val="20"/>
          <w:szCs w:val="20"/>
        </w:rPr>
      </w:pPr>
      <w:r>
        <w:rPr>
          <w:rFonts w:ascii="Times New Roman" w:hAnsi="Times New Roman" w:cs="Times New Roman"/>
          <w:sz w:val="20"/>
          <w:szCs w:val="20"/>
        </w:rPr>
        <w:t xml:space="preserve">Ejemplo 4: </w:t>
      </w:r>
      <w:r w:rsidRPr="000772B5">
        <w:rPr>
          <w:rFonts w:ascii="Times New Roman" w:hAnsi="Times New Roman" w:cs="Times New Roman"/>
          <w:sz w:val="20"/>
          <w:szCs w:val="20"/>
        </w:rPr>
        <w:t xml:space="preserve">Aunque no se han recibido fondos directamente relacionados con este trabajo, el autor B ha participado en proyectos financiados por la industria </w:t>
      </w:r>
      <w:r>
        <w:rPr>
          <w:rFonts w:ascii="Times New Roman" w:hAnsi="Times New Roman" w:cs="Times New Roman"/>
          <w:sz w:val="20"/>
          <w:szCs w:val="20"/>
        </w:rPr>
        <w:t>XXXXX</w:t>
      </w:r>
      <w:r w:rsidRPr="000772B5">
        <w:rPr>
          <w:rFonts w:ascii="Times New Roman" w:hAnsi="Times New Roman" w:cs="Times New Roman"/>
          <w:sz w:val="20"/>
          <w:szCs w:val="20"/>
        </w:rPr>
        <w:t xml:space="preserve"> en áreas relacionadas.</w:t>
      </w:r>
    </w:p>
    <w:p w14:paraId="30CADFC2" w14:textId="5100FC39" w:rsidR="00DB5F82" w:rsidRDefault="00C80E31" w:rsidP="00DB5F82">
      <w:pPr>
        <w:pStyle w:val="Ttulo1"/>
        <w:spacing w:before="240" w:after="120"/>
        <w:jc w:val="both"/>
        <w:rPr>
          <w:sz w:val="22"/>
        </w:rPr>
      </w:pPr>
      <w:r w:rsidRPr="00A01667">
        <w:t>REFERENCIAS</w:t>
      </w:r>
      <w:r w:rsidR="00E20729" w:rsidRPr="00A01667">
        <w:t xml:space="preserve"> </w:t>
      </w:r>
      <w:r w:rsidR="00E20729" w:rsidRPr="00DF59FC">
        <w:rPr>
          <w:sz w:val="22"/>
        </w:rPr>
        <w:t>(EN NORMAS APA</w:t>
      </w:r>
      <w:r w:rsidR="00C95B4F" w:rsidRPr="00DF59FC">
        <w:rPr>
          <w:sz w:val="22"/>
        </w:rPr>
        <w:t xml:space="preserve"> 7MA EDICIÓN</w:t>
      </w:r>
      <w:r w:rsidR="008C5B96" w:rsidRPr="00DF59FC">
        <w:rPr>
          <w:sz w:val="22"/>
        </w:rPr>
        <w:t xml:space="preserve"> </w:t>
      </w:r>
      <w:r w:rsidR="00C26837" w:rsidRPr="00DF59FC">
        <w:rPr>
          <w:sz w:val="22"/>
        </w:rPr>
        <w:t>A TRAVÉS DE</w:t>
      </w:r>
      <w:r w:rsidR="008C5B96" w:rsidRPr="00DF59FC">
        <w:rPr>
          <w:sz w:val="22"/>
        </w:rPr>
        <w:t xml:space="preserve"> UN GESTOR BIBLIOGRÁFICO </w:t>
      </w:r>
      <w:r w:rsidR="006C3991">
        <w:rPr>
          <w:sz w:val="22"/>
        </w:rPr>
        <w:t xml:space="preserve">MENDELEY, ZOTERO </w:t>
      </w:r>
      <w:r w:rsidR="008C5B96" w:rsidRPr="00DF59FC">
        <w:rPr>
          <w:sz w:val="22"/>
        </w:rPr>
        <w:t>– TODAS LAS REFERENCIAS DEBERÁN ESTAR CITADAS</w:t>
      </w:r>
      <w:r w:rsidR="00C26837" w:rsidRPr="00DF59FC">
        <w:rPr>
          <w:sz w:val="22"/>
        </w:rPr>
        <w:t xml:space="preserve"> – LOS LINKS DEBEN ESTAR ACTIVOS Y </w:t>
      </w:r>
      <w:r w:rsidR="00DF59FC">
        <w:rPr>
          <w:sz w:val="22"/>
        </w:rPr>
        <w:t>VÁLIDOS</w:t>
      </w:r>
      <w:r w:rsidR="00E20729" w:rsidRPr="00DF59FC">
        <w:rPr>
          <w:sz w:val="22"/>
        </w:rPr>
        <w:t>)</w:t>
      </w:r>
    </w:p>
    <w:p w14:paraId="41F1B2EC" w14:textId="77777777" w:rsidR="00DB5F82" w:rsidRPr="00DB5F82" w:rsidRDefault="00844F01" w:rsidP="00467EE0">
      <w:pPr>
        <w:rPr>
          <w:b/>
          <w:lang w:val="es-MX" w:eastAsia="es-MX"/>
        </w:rPr>
      </w:pPr>
      <w:r w:rsidRPr="00DB5F82">
        <w:rPr>
          <w:lang w:val="es-MX" w:eastAsia="es-MX"/>
        </w:rPr>
        <w:t>Artículo científico: mínimo 12.</w:t>
      </w:r>
    </w:p>
    <w:p w14:paraId="1B154026" w14:textId="4AA54916" w:rsidR="00844F01" w:rsidRPr="00DB5F82" w:rsidRDefault="00844F01" w:rsidP="00467EE0">
      <w:pPr>
        <w:rPr>
          <w:b/>
          <w:sz w:val="22"/>
        </w:rPr>
      </w:pPr>
      <w:r w:rsidRPr="00DB5F82">
        <w:rPr>
          <w:lang w:val="es-MX" w:eastAsia="es-MX"/>
        </w:rPr>
        <w:t>Revisión sistemática: mínimo 30.</w:t>
      </w:r>
    </w:p>
    <w:p w14:paraId="353E6428" w14:textId="77777777" w:rsidR="00C95B4F" w:rsidRPr="00FE75B0" w:rsidRDefault="00C95B4F" w:rsidP="008D5880">
      <w:pPr>
        <w:ind w:left="709" w:hanging="709"/>
        <w:rPr>
          <w:lang w:val="en-US" w:eastAsia="es-MX"/>
        </w:rPr>
      </w:pPr>
      <w:r w:rsidRPr="00C95B4F">
        <w:rPr>
          <w:lang w:val="es-MX" w:eastAsia="es-MX"/>
        </w:rPr>
        <w:t xml:space="preserve">Ramírez Osorio, L. S. y López Gil, K. S. (2018) </w:t>
      </w:r>
      <w:r w:rsidRPr="00C95B4F">
        <w:rPr>
          <w:i/>
          <w:iCs/>
          <w:lang w:val="es-MX" w:eastAsia="es-MX"/>
        </w:rPr>
        <w:t xml:space="preserve">Orientar la escritura a través del currículo en la universidad. </w:t>
      </w:r>
      <w:r w:rsidRPr="00FE75B0">
        <w:rPr>
          <w:lang w:val="en-US" w:eastAsia="es-MX"/>
        </w:rPr>
        <w:t xml:space="preserve">Sello Editorial </w:t>
      </w:r>
      <w:proofErr w:type="spellStart"/>
      <w:r w:rsidRPr="00FE75B0">
        <w:rPr>
          <w:lang w:val="en-US" w:eastAsia="es-MX"/>
        </w:rPr>
        <w:t>Javeriano</w:t>
      </w:r>
      <w:proofErr w:type="spellEnd"/>
      <w:r w:rsidRPr="00FE75B0">
        <w:rPr>
          <w:lang w:val="en-US" w:eastAsia="es-MX"/>
        </w:rPr>
        <w:t>.</w:t>
      </w:r>
    </w:p>
    <w:p w14:paraId="3A968E61" w14:textId="77777777" w:rsidR="00C95B4F" w:rsidRPr="00FE75B0" w:rsidRDefault="00C95B4F" w:rsidP="008D5880">
      <w:pPr>
        <w:ind w:left="709" w:hanging="709"/>
        <w:rPr>
          <w:u w:val="single"/>
          <w:lang w:val="en-US" w:eastAsia="es-MX"/>
        </w:rPr>
      </w:pPr>
      <w:r w:rsidRPr="00FE75B0">
        <w:rPr>
          <w:lang w:val="en-US" w:eastAsia="es-MX"/>
        </w:rPr>
        <w:t xml:space="preserve">Jackson, L. M. (2019). </w:t>
      </w:r>
      <w:r w:rsidRPr="00FE75B0">
        <w:rPr>
          <w:i/>
          <w:iCs/>
          <w:lang w:val="en-US" w:eastAsia="es-MX"/>
        </w:rPr>
        <w:t>The psychology of prejudice From attitudes to social action</w:t>
      </w:r>
      <w:r w:rsidRPr="00FE75B0">
        <w:rPr>
          <w:lang w:val="en-US" w:eastAsia="es-MX"/>
        </w:rPr>
        <w:t xml:space="preserve"> (2nd ed.). American Psychological Association </w:t>
      </w:r>
      <w:r w:rsidRPr="00FE75B0">
        <w:rPr>
          <w:u w:val="single"/>
          <w:lang w:val="en-US" w:eastAsia="es-MX"/>
        </w:rPr>
        <w:t>https://doi org/ 1010370000168000</w:t>
      </w:r>
    </w:p>
    <w:p w14:paraId="730C2D9A" w14:textId="54AD591F" w:rsidR="00C95B4F" w:rsidRDefault="008D5880" w:rsidP="00C26837">
      <w:pPr>
        <w:ind w:left="709" w:hanging="709"/>
        <w:rPr>
          <w:lang w:val="es-MX" w:eastAsia="es-MX"/>
        </w:rPr>
      </w:pPr>
      <w:r w:rsidRPr="00FE75B0">
        <w:rPr>
          <w:lang w:val="en-US" w:eastAsia="es-MX"/>
        </w:rPr>
        <w:t xml:space="preserve">Fernández </w:t>
      </w:r>
      <w:proofErr w:type="spellStart"/>
      <w:r w:rsidRPr="00FE75B0">
        <w:rPr>
          <w:lang w:val="en-US" w:eastAsia="es-MX"/>
        </w:rPr>
        <w:t>Poncela</w:t>
      </w:r>
      <w:proofErr w:type="spellEnd"/>
      <w:r w:rsidRPr="00FE75B0">
        <w:rPr>
          <w:lang w:val="en-US" w:eastAsia="es-MX"/>
        </w:rPr>
        <w:t xml:space="preserve">, A. M. (2019). </w:t>
      </w:r>
      <w:r w:rsidRPr="008D5880">
        <w:rPr>
          <w:lang w:val="es-MX" w:eastAsia="es-MX"/>
        </w:rPr>
        <w:t xml:space="preserve">Patrimonio desde las percepciones, emociones, miradas y discursos sociales. </w:t>
      </w:r>
      <w:r w:rsidRPr="008D5880">
        <w:rPr>
          <w:i/>
          <w:iCs/>
          <w:lang w:val="es-MX" w:eastAsia="es-MX"/>
        </w:rPr>
        <w:t>Apuntes, 32 (2),</w:t>
      </w:r>
      <w:r w:rsidRPr="008D5880">
        <w:rPr>
          <w:lang w:val="es-MX" w:eastAsia="es-MX"/>
        </w:rPr>
        <w:t xml:space="preserve"> 5 19.</w:t>
      </w:r>
    </w:p>
    <w:p w14:paraId="1940E57D" w14:textId="47A16F1D" w:rsidR="00922415" w:rsidRDefault="00922415" w:rsidP="00C26837">
      <w:pPr>
        <w:ind w:left="709" w:hanging="709"/>
        <w:rPr>
          <w:lang w:val="es-MX" w:eastAsia="es-MX"/>
        </w:rPr>
      </w:pPr>
    </w:p>
    <w:p w14:paraId="3371F3C7" w14:textId="77777777" w:rsidR="00922415" w:rsidRPr="00922415" w:rsidRDefault="00922415" w:rsidP="00C26837">
      <w:pPr>
        <w:ind w:left="709" w:hanging="709"/>
        <w:rPr>
          <w:rFonts w:cs="Times New Roman"/>
          <w:b/>
          <w:i/>
          <w:iCs/>
          <w:szCs w:val="24"/>
        </w:rPr>
      </w:pPr>
    </w:p>
    <w:sectPr w:rsidR="00922415" w:rsidRPr="00922415" w:rsidSect="00DF59FC">
      <w:headerReference w:type="default" r:id="rId13"/>
      <w:footerReference w:type="default" r:id="rId14"/>
      <w:pgSz w:w="12240" w:h="15840"/>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6342129F" w14:textId="77777777" w:rsidR="00C96291" w:rsidRDefault="00C96291" w:rsidP="00C96291">
      <w:pPr>
        <w:pStyle w:val="Textocomentario"/>
        <w:jc w:val="left"/>
      </w:pPr>
      <w:r>
        <w:rPr>
          <w:rStyle w:val="Refdecomentario"/>
        </w:rPr>
        <w:annotationRef/>
      </w:r>
      <w:r>
        <w:t>14 pts, negrilla y cursiva, centrada, max. 20 palabras</w:t>
      </w:r>
    </w:p>
  </w:comment>
  <w:comment w:id="2" w:author="Autor" w:initials="A">
    <w:p w14:paraId="15C1B1CA" w14:textId="23264FFC" w:rsidR="00C96291" w:rsidRDefault="00C96291" w:rsidP="00C96291">
      <w:pPr>
        <w:pStyle w:val="Textocomentario"/>
        <w:jc w:val="left"/>
      </w:pPr>
      <w:r>
        <w:rPr>
          <w:rStyle w:val="Refdecomentario"/>
        </w:rPr>
        <w:annotationRef/>
      </w:r>
      <w:r>
        <w:t>12 pts, negrilla y cursiva, centrada</w:t>
      </w:r>
      <w:r w:rsidR="006E15D9">
        <w:t>, max 20 palabras</w:t>
      </w:r>
    </w:p>
  </w:comment>
  <w:comment w:id="3" w:author="Autor" w:initials="A">
    <w:p w14:paraId="09F1071D" w14:textId="77777777" w:rsidR="004A34C9" w:rsidRDefault="004A34C9" w:rsidP="004A34C9">
      <w:pPr>
        <w:pStyle w:val="Textocomentario"/>
        <w:jc w:val="left"/>
      </w:pPr>
      <w:r>
        <w:rPr>
          <w:rStyle w:val="Refdecomentario"/>
        </w:rPr>
        <w:annotationRef/>
      </w:r>
      <w:r>
        <w:t xml:space="preserve">El ORCID es obligatorio para todos los autores </w:t>
      </w:r>
      <w:hyperlink r:id="rId1" w:history="1">
        <w:r w:rsidRPr="00C06295">
          <w:rPr>
            <w:rStyle w:val="Hipervnculo"/>
          </w:rPr>
          <w:t>https://orcid.org/register</w:t>
        </w:r>
      </w:hyperlink>
    </w:p>
  </w:comment>
  <w:comment w:id="4" w:author="Autor" w:initials="A">
    <w:p w14:paraId="2B0F65EB" w14:textId="1C172705" w:rsidR="009D47E7" w:rsidRDefault="009D47E7">
      <w:pPr>
        <w:pStyle w:val="Textocomentario"/>
      </w:pPr>
      <w:r>
        <w:rPr>
          <w:rStyle w:val="Refdecomentario"/>
        </w:rPr>
        <w:annotationRef/>
      </w:r>
      <w:r>
        <w:t>Colocar la ciudad y país de la filiación</w:t>
      </w:r>
    </w:p>
  </w:comment>
  <w:comment w:id="5" w:author="Autor" w:initials="A">
    <w:p w14:paraId="5CD52EBE" w14:textId="77777777" w:rsidR="009D0074" w:rsidRDefault="009D0074" w:rsidP="009D0074">
      <w:pPr>
        <w:pStyle w:val="Textocomentario"/>
        <w:jc w:val="left"/>
      </w:pPr>
      <w:r>
        <w:rPr>
          <w:rStyle w:val="Refdecomentario"/>
        </w:rPr>
        <w:annotationRef/>
      </w:r>
      <w:r>
        <w:t>El correo el obligatorio para todos los autores</w:t>
      </w:r>
    </w:p>
  </w:comment>
  <w:comment w:id="6" w:author="Autor" w:initials="A">
    <w:p w14:paraId="18CF7F54" w14:textId="07AFB4C3" w:rsidR="004A34C9" w:rsidRDefault="004A34C9" w:rsidP="004A34C9">
      <w:pPr>
        <w:pStyle w:val="Textocomentario"/>
        <w:jc w:val="left"/>
      </w:pPr>
      <w:r>
        <w:rPr>
          <w:rStyle w:val="Refdecomentario"/>
        </w:rPr>
        <w:annotationRef/>
      </w:r>
      <w:r>
        <w:t>Resumen del artículo en español, max. 200 palabras</w:t>
      </w:r>
    </w:p>
  </w:comment>
  <w:comment w:id="7" w:author="Autor" w:initials="A">
    <w:p w14:paraId="257871B9" w14:textId="77777777" w:rsidR="009D0074" w:rsidRDefault="009D0074" w:rsidP="009D0074">
      <w:pPr>
        <w:pStyle w:val="Textocomentario"/>
        <w:jc w:val="left"/>
      </w:pPr>
      <w:r>
        <w:rPr>
          <w:rStyle w:val="Refdecomentario"/>
        </w:rPr>
        <w:annotationRef/>
      </w:r>
      <w:r>
        <w:t>Máximo 5, separadas por punto y coma</w:t>
      </w:r>
    </w:p>
  </w:comment>
  <w:comment w:id="8" w:author="Autor" w:initials="A">
    <w:p w14:paraId="75473CE4" w14:textId="3656355D" w:rsidR="004A34C9" w:rsidRDefault="004A34C9" w:rsidP="004A34C9">
      <w:pPr>
        <w:pStyle w:val="Textocomentario"/>
        <w:jc w:val="left"/>
      </w:pPr>
      <w:r>
        <w:rPr>
          <w:rStyle w:val="Refdecomentario"/>
        </w:rPr>
        <w:annotationRef/>
      </w:r>
      <w:r>
        <w:t>Resumen del artículo en inglés, max. 200 palabras</w:t>
      </w:r>
    </w:p>
  </w:comment>
  <w:comment w:id="9" w:author="Autor" w:initials="A">
    <w:p w14:paraId="00808B26" w14:textId="097EA68C" w:rsidR="009D47E7" w:rsidRDefault="009D47E7">
      <w:pPr>
        <w:pStyle w:val="Textocomentario"/>
      </w:pPr>
      <w:r>
        <w:rPr>
          <w:rStyle w:val="Refdecomentario"/>
        </w:rPr>
        <w:annotationRef/>
      </w:r>
      <w:r>
        <w:t>Máximo 5, separadas por punto y coma</w:t>
      </w:r>
    </w:p>
  </w:comment>
  <w:comment w:id="10" w:author="Autor" w:initials="A">
    <w:p w14:paraId="16FCDB7C" w14:textId="236CC843" w:rsidR="003C3A06" w:rsidRDefault="003C3A06">
      <w:pPr>
        <w:pStyle w:val="Textocomentario"/>
      </w:pPr>
      <w:r>
        <w:rPr>
          <w:rStyle w:val="Refdecomentario"/>
        </w:rPr>
        <w:annotationRef/>
      </w:r>
      <w:r>
        <w:t>1er nivel de los títulos, debe tener numeración y debe ser secuencial</w:t>
      </w:r>
    </w:p>
  </w:comment>
  <w:comment w:id="12" w:author="Autor" w:initials="A">
    <w:p w14:paraId="11F2DE18" w14:textId="6782CF1A" w:rsidR="00B34B3F" w:rsidRDefault="00B34B3F">
      <w:pPr>
        <w:pStyle w:val="Textocomentario"/>
      </w:pPr>
      <w:r>
        <w:rPr>
          <w:rStyle w:val="Refdecomentario"/>
        </w:rPr>
        <w:annotationRef/>
      </w:r>
      <w:r>
        <w:t>Letra 10, negrilla, centrada</w:t>
      </w:r>
    </w:p>
  </w:comment>
  <w:comment w:id="13" w:author="Autor" w:initials="A">
    <w:p w14:paraId="50ED45F8" w14:textId="0C1F226F" w:rsidR="00B34B3F" w:rsidRDefault="00B34B3F">
      <w:pPr>
        <w:pStyle w:val="Textocomentario"/>
      </w:pPr>
      <w:r>
        <w:rPr>
          <w:rStyle w:val="Refdecomentario"/>
        </w:rPr>
        <w:annotationRef/>
      </w:r>
      <w:r>
        <w:t>Letra 10, sin negrilla, centrada</w:t>
      </w:r>
    </w:p>
  </w:comment>
  <w:comment w:id="14" w:author="Autor" w:initials="A">
    <w:p w14:paraId="53ED7F63" w14:textId="3BAA1B04" w:rsidR="00B34B3F" w:rsidRDefault="00B34B3F">
      <w:pPr>
        <w:pStyle w:val="Textocomentario"/>
      </w:pPr>
      <w:r>
        <w:rPr>
          <w:rStyle w:val="Refdecomentario"/>
        </w:rPr>
        <w:annotationRef/>
      </w:r>
      <w:r>
        <w:t>Letra 10, cursiva, alineada a la izquierda</w:t>
      </w:r>
    </w:p>
  </w:comment>
  <w:comment w:id="15" w:author="Autor" w:initials="A">
    <w:p w14:paraId="23E2741B" w14:textId="64CEA855" w:rsidR="003C3A06" w:rsidRDefault="003C3A06">
      <w:pPr>
        <w:pStyle w:val="Textocomentario"/>
      </w:pPr>
      <w:r>
        <w:rPr>
          <w:rStyle w:val="Refdecomentario"/>
        </w:rPr>
        <w:annotationRef/>
      </w:r>
      <w:r>
        <w:t>El 2do nivel de los títulos debe tener numeración secuencial.</w:t>
      </w:r>
    </w:p>
  </w:comment>
  <w:comment w:id="16" w:author="Autor" w:initials="A">
    <w:p w14:paraId="4EAADF01" w14:textId="13719E62" w:rsidR="003C3A06" w:rsidRDefault="003C3A06">
      <w:pPr>
        <w:pStyle w:val="Textocomentario"/>
      </w:pPr>
      <w:r>
        <w:rPr>
          <w:rStyle w:val="Refdecomentario"/>
        </w:rPr>
        <w:annotationRef/>
      </w:r>
      <w:r>
        <w:t>Para ítems con viñetas únicamente utilizar la tipo cuadrado.</w:t>
      </w:r>
    </w:p>
  </w:comment>
  <w:comment w:id="17" w:author="Autor" w:initials="A">
    <w:p w14:paraId="50D04E6C" w14:textId="0E02A4D9" w:rsidR="003C3A06" w:rsidRDefault="003C3A06">
      <w:pPr>
        <w:pStyle w:val="Textocomentario"/>
      </w:pPr>
      <w:r>
        <w:rPr>
          <w:rStyle w:val="Refdecomentario"/>
        </w:rPr>
        <w:annotationRef/>
      </w:r>
      <w:r>
        <w:t>El 3er nivel de los títulos no tiene numeración</w:t>
      </w:r>
    </w:p>
  </w:comment>
  <w:comment w:id="18" w:author="Autor" w:initials="A">
    <w:p w14:paraId="12FD86E2" w14:textId="39CB3F42" w:rsidR="00B34B3F" w:rsidRDefault="00B34B3F">
      <w:pPr>
        <w:pStyle w:val="Textocomentario"/>
      </w:pPr>
      <w:r>
        <w:rPr>
          <w:rStyle w:val="Refdecomentario"/>
        </w:rPr>
        <w:annotationRef/>
      </w:r>
      <w:r>
        <w:t>Letra 10, negrillo</w:t>
      </w:r>
    </w:p>
  </w:comment>
  <w:comment w:id="19" w:author="Autor" w:initials="A">
    <w:p w14:paraId="0DA30E85" w14:textId="3CE37A73" w:rsidR="00B34B3F" w:rsidRDefault="00B34B3F">
      <w:pPr>
        <w:pStyle w:val="Textocomentario"/>
      </w:pPr>
      <w:r>
        <w:rPr>
          <w:rStyle w:val="Refdecomentario"/>
        </w:rPr>
        <w:annotationRef/>
      </w:r>
      <w:r>
        <w:t>Sin negrilla, letra 10</w:t>
      </w:r>
    </w:p>
  </w:comment>
  <w:comment w:id="20" w:author="Autor" w:initials="A">
    <w:p w14:paraId="4D5C5B3A" w14:textId="5927E8A0" w:rsidR="00B34B3F" w:rsidRDefault="00B34B3F">
      <w:pPr>
        <w:pStyle w:val="Textocomentario"/>
      </w:pPr>
      <w:r>
        <w:rPr>
          <w:rStyle w:val="Refdecomentario"/>
        </w:rPr>
        <w:annotationRef/>
      </w:r>
      <w:r>
        <w:t>Letra 10, alineado a la izquierda y cursiva</w:t>
      </w:r>
    </w:p>
  </w:comment>
  <w:comment w:id="21" w:author="Autor" w:initials="A">
    <w:p w14:paraId="3075C838" w14:textId="71291BBF" w:rsidR="00C96291" w:rsidRDefault="00843AA3" w:rsidP="00C96291">
      <w:pPr>
        <w:pStyle w:val="Textocomentario"/>
        <w:jc w:val="left"/>
      </w:pPr>
      <w:r>
        <w:rPr>
          <w:rStyle w:val="Refdecomentario"/>
        </w:rPr>
        <w:annotationRef/>
      </w:r>
      <w:r w:rsidR="00C96291">
        <w:t>Utilizar el auxiliar de ecuaciones de Word o MathType, enumerar</w:t>
      </w:r>
    </w:p>
    <w:p w14:paraId="511A6778" w14:textId="7042AEAF" w:rsidR="00B34B3F" w:rsidRDefault="00B34B3F" w:rsidP="00C96291">
      <w:pPr>
        <w:pStyle w:val="Textocomentario"/>
        <w:jc w:val="left"/>
      </w:pPr>
      <w:r>
        <w:t>Letra 10 puntos, centrado</w:t>
      </w:r>
    </w:p>
  </w:comment>
  <w:comment w:id="22" w:author="Autor" w:initials="A">
    <w:p w14:paraId="403BD0A4" w14:textId="14FBFD22" w:rsidR="00B34B3F" w:rsidRDefault="00B34B3F">
      <w:pPr>
        <w:pStyle w:val="Textocomentario"/>
      </w:pPr>
      <w:r>
        <w:rPr>
          <w:rStyle w:val="Refdecomentario"/>
        </w:rPr>
        <w:annotationRef/>
      </w:r>
      <w:r>
        <w:t>Letra 10, negrilla, centrada</w:t>
      </w:r>
    </w:p>
  </w:comment>
  <w:comment w:id="23" w:author="Autor" w:initials="A">
    <w:p w14:paraId="1B176144" w14:textId="2E2D384D" w:rsidR="00B34B3F" w:rsidRDefault="00B34B3F">
      <w:pPr>
        <w:pStyle w:val="Textocomentario"/>
      </w:pPr>
      <w:r>
        <w:rPr>
          <w:rStyle w:val="Refdecomentario"/>
        </w:rPr>
        <w:annotationRef/>
      </w:r>
      <w:r>
        <w:t>Letra 10, sin negrilla, centrada</w:t>
      </w:r>
    </w:p>
  </w:comment>
  <w:comment w:id="24" w:author="Autor" w:initials="A">
    <w:p w14:paraId="6BED58AE" w14:textId="1FBCF1C1" w:rsidR="00B34B3F" w:rsidRDefault="00B34B3F">
      <w:pPr>
        <w:pStyle w:val="Textocomentario"/>
      </w:pPr>
      <w:r>
        <w:rPr>
          <w:rStyle w:val="Refdecomentario"/>
        </w:rPr>
        <w:annotationRef/>
      </w:r>
      <w:r>
        <w:t>Letra 10, alineada a la izquierda, cursiva</w:t>
      </w:r>
    </w:p>
  </w:comment>
  <w:comment w:id="25" w:author="Autor" w:initials="A">
    <w:p w14:paraId="1DFD984B" w14:textId="77777777" w:rsidR="00941B5C" w:rsidRDefault="00C47C11" w:rsidP="00941B5C">
      <w:pPr>
        <w:pStyle w:val="Textocomentario"/>
        <w:jc w:val="left"/>
      </w:pPr>
      <w:r>
        <w:rPr>
          <w:rStyle w:val="Refdecomentario"/>
        </w:rPr>
        <w:annotationRef/>
      </w:r>
      <w:r w:rsidR="00941B5C">
        <w:t xml:space="preserve">Poner las iniciales de los nombres de cada autor y el rol </w:t>
      </w:r>
    </w:p>
  </w:comment>
  <w:comment w:id="26" w:author="Autor" w:initials="A">
    <w:p w14:paraId="61E7EAD6" w14:textId="2A2213D3" w:rsidR="00E70E4E" w:rsidRDefault="00E70E4E">
      <w:pPr>
        <w:pStyle w:val="Textocomentario"/>
      </w:pPr>
      <w:r>
        <w:rPr>
          <w:rStyle w:val="Refdecomentario"/>
        </w:rPr>
        <w:annotationRef/>
      </w:r>
      <w:r w:rsidR="000772B5">
        <w:rPr>
          <w:rStyle w:val="Refdecomentario"/>
        </w:rPr>
        <w:t>Incluir</w:t>
      </w:r>
      <w:r w:rsidR="00836FB3">
        <w:rPr>
          <w:rStyle w:val="Refdecomentario"/>
        </w:rPr>
        <w:t xml:space="preserve"> el tipo de conflicto de intereses</w:t>
      </w:r>
      <w:r w:rsidR="000772B5">
        <w:rPr>
          <w:rStyle w:val="Refdecomentario"/>
        </w:rPr>
        <w:t>. Se coloca algunos ejemplos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2129F" w15:done="0"/>
  <w15:commentEx w15:paraId="15C1B1CA" w15:done="0"/>
  <w15:commentEx w15:paraId="09F1071D" w15:done="0"/>
  <w15:commentEx w15:paraId="2B0F65EB" w15:done="0"/>
  <w15:commentEx w15:paraId="5CD52EBE" w15:done="0"/>
  <w15:commentEx w15:paraId="18CF7F54" w15:done="0"/>
  <w15:commentEx w15:paraId="257871B9" w15:done="0"/>
  <w15:commentEx w15:paraId="75473CE4" w15:done="0"/>
  <w15:commentEx w15:paraId="00808B26" w15:done="0"/>
  <w15:commentEx w15:paraId="16FCDB7C" w15:done="0"/>
  <w15:commentEx w15:paraId="11F2DE18" w15:done="0"/>
  <w15:commentEx w15:paraId="50ED45F8" w15:done="0"/>
  <w15:commentEx w15:paraId="53ED7F63" w15:done="0"/>
  <w15:commentEx w15:paraId="23E2741B" w15:done="0"/>
  <w15:commentEx w15:paraId="4EAADF01" w15:done="0"/>
  <w15:commentEx w15:paraId="50D04E6C" w15:done="0"/>
  <w15:commentEx w15:paraId="12FD86E2" w15:done="0"/>
  <w15:commentEx w15:paraId="0DA30E85" w15:done="0"/>
  <w15:commentEx w15:paraId="4D5C5B3A" w15:done="0"/>
  <w15:commentEx w15:paraId="511A6778" w15:done="0"/>
  <w15:commentEx w15:paraId="403BD0A4" w15:done="0"/>
  <w15:commentEx w15:paraId="1B176144" w15:done="0"/>
  <w15:commentEx w15:paraId="6BED58AE" w15:done="0"/>
  <w15:commentEx w15:paraId="1DFD984B" w15:done="0"/>
  <w15:commentEx w15:paraId="61E7E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2129F" w16cid:durableId="04A05B77"/>
  <w16cid:commentId w16cid:paraId="15C1B1CA" w16cid:durableId="5D7B2697"/>
  <w16cid:commentId w16cid:paraId="09F1071D" w16cid:durableId="376E3C7F"/>
  <w16cid:commentId w16cid:paraId="2B0F65EB" w16cid:durableId="2B0F65EB"/>
  <w16cid:commentId w16cid:paraId="5CD52EBE" w16cid:durableId="23471E07"/>
  <w16cid:commentId w16cid:paraId="18CF7F54" w16cid:durableId="1598611E"/>
  <w16cid:commentId w16cid:paraId="257871B9" w16cid:durableId="52A1F15C"/>
  <w16cid:commentId w16cid:paraId="75473CE4" w16cid:durableId="35AB6909"/>
  <w16cid:commentId w16cid:paraId="00808B26" w16cid:durableId="00808B26"/>
  <w16cid:commentId w16cid:paraId="16FCDB7C" w16cid:durableId="16FCDB7C"/>
  <w16cid:commentId w16cid:paraId="11F2DE18" w16cid:durableId="11F2DE18"/>
  <w16cid:commentId w16cid:paraId="50ED45F8" w16cid:durableId="50ED45F8"/>
  <w16cid:commentId w16cid:paraId="53ED7F63" w16cid:durableId="53ED7F63"/>
  <w16cid:commentId w16cid:paraId="23E2741B" w16cid:durableId="23E2741B"/>
  <w16cid:commentId w16cid:paraId="4EAADF01" w16cid:durableId="4EAADF01"/>
  <w16cid:commentId w16cid:paraId="50D04E6C" w16cid:durableId="50D04E6C"/>
  <w16cid:commentId w16cid:paraId="12FD86E2" w16cid:durableId="12FD86E2"/>
  <w16cid:commentId w16cid:paraId="0DA30E85" w16cid:durableId="0DA30E85"/>
  <w16cid:commentId w16cid:paraId="4D5C5B3A" w16cid:durableId="4D5C5B3A"/>
  <w16cid:commentId w16cid:paraId="511A6778" w16cid:durableId="511A6778"/>
  <w16cid:commentId w16cid:paraId="403BD0A4" w16cid:durableId="403BD0A4"/>
  <w16cid:commentId w16cid:paraId="1B176144" w16cid:durableId="1B176144"/>
  <w16cid:commentId w16cid:paraId="6BED58AE" w16cid:durableId="6BED58AE"/>
  <w16cid:commentId w16cid:paraId="1DFD984B" w16cid:durableId="1DFD984B"/>
  <w16cid:commentId w16cid:paraId="61E7EAD6" w16cid:durableId="61E7E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0DA5" w14:textId="77777777" w:rsidR="00160C73" w:rsidRDefault="00160C73" w:rsidP="00C80E31">
      <w:pPr>
        <w:spacing w:line="240" w:lineRule="auto"/>
      </w:pPr>
      <w:r>
        <w:separator/>
      </w:r>
    </w:p>
  </w:endnote>
  <w:endnote w:type="continuationSeparator" w:id="0">
    <w:p w14:paraId="674EF019" w14:textId="77777777" w:rsidR="00160C73" w:rsidRDefault="00160C73" w:rsidP="00C80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119383"/>
      <w:docPartObj>
        <w:docPartGallery w:val="Page Numbers (Bottom of Page)"/>
        <w:docPartUnique/>
      </w:docPartObj>
    </w:sdtPr>
    <w:sdtContent>
      <w:p w14:paraId="24B4CAA0" w14:textId="3CDF9B94" w:rsidR="00922415" w:rsidRDefault="00922415">
        <w:pPr>
          <w:pStyle w:val="Piedepgina"/>
          <w:jc w:val="right"/>
        </w:pPr>
        <w:r>
          <w:fldChar w:fldCharType="begin"/>
        </w:r>
        <w:r>
          <w:instrText>PAGE   \* MERGEFORMAT</w:instrText>
        </w:r>
        <w:r>
          <w:fldChar w:fldCharType="separate"/>
        </w:r>
        <w:r w:rsidR="003C3A06" w:rsidRPr="003C3A06">
          <w:rPr>
            <w:noProof/>
            <w:lang w:val="es-ES"/>
          </w:rPr>
          <w:t>6</w:t>
        </w:r>
        <w:r>
          <w:fldChar w:fldCharType="end"/>
        </w:r>
      </w:p>
    </w:sdtContent>
  </w:sdt>
  <w:p w14:paraId="4C483921" w14:textId="625DB4FF" w:rsidR="00922415" w:rsidRDefault="00922415" w:rsidP="00B334F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396F" w14:textId="77777777" w:rsidR="00160C73" w:rsidRDefault="00160C73" w:rsidP="00C80E31">
      <w:pPr>
        <w:spacing w:line="240" w:lineRule="auto"/>
      </w:pPr>
      <w:r>
        <w:separator/>
      </w:r>
    </w:p>
  </w:footnote>
  <w:footnote w:type="continuationSeparator" w:id="0">
    <w:p w14:paraId="5A4BA385" w14:textId="77777777" w:rsidR="00160C73" w:rsidRDefault="00160C73" w:rsidP="00C80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D463" w14:textId="77777777" w:rsidR="00922415" w:rsidRDefault="00922415" w:rsidP="00197C26">
    <w:pPr>
      <w:pStyle w:val="Encabezado"/>
      <w:rPr>
        <w:i/>
        <w:lang w:val="es-ES"/>
      </w:rPr>
    </w:pPr>
    <w:r>
      <w:rPr>
        <w:i/>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C7"/>
    <w:multiLevelType w:val="multilevel"/>
    <w:tmpl w:val="D0F8448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8629EF"/>
    <w:multiLevelType w:val="hybridMultilevel"/>
    <w:tmpl w:val="C6C88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37327"/>
    <w:multiLevelType w:val="hybridMultilevel"/>
    <w:tmpl w:val="DC5061FC"/>
    <w:lvl w:ilvl="0" w:tplc="AD2AAC6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6324085"/>
    <w:multiLevelType w:val="hybridMultilevel"/>
    <w:tmpl w:val="B55E7F04"/>
    <w:lvl w:ilvl="0" w:tplc="80965B12">
      <w:start w:val="1"/>
      <w:numFmt w:val="bullet"/>
      <w:lvlText w:val="o"/>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300A0005">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15:restartNumberingAfterBreak="0">
    <w:nsid w:val="28E74F7C"/>
    <w:multiLevelType w:val="hybridMultilevel"/>
    <w:tmpl w:val="F1363824"/>
    <w:lvl w:ilvl="0" w:tplc="80965B12">
      <w:start w:val="1"/>
      <w:numFmt w:val="bullet"/>
      <w:lvlText w:val="o"/>
      <w:lvlJc w:val="left"/>
      <w:pPr>
        <w:ind w:left="360" w:hanging="360"/>
      </w:pPr>
      <w:rPr>
        <w:rFonts w:ascii="Courier New" w:hAnsi="Courier New"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47D1616C"/>
    <w:multiLevelType w:val="multilevel"/>
    <w:tmpl w:val="D0F8448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B437C34"/>
    <w:multiLevelType w:val="multilevel"/>
    <w:tmpl w:val="421A7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8370D1"/>
    <w:multiLevelType w:val="hybridMultilevel"/>
    <w:tmpl w:val="B7DACCB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15:restartNumberingAfterBreak="0">
    <w:nsid w:val="521C5254"/>
    <w:multiLevelType w:val="hybridMultilevel"/>
    <w:tmpl w:val="2134487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F214C79"/>
    <w:multiLevelType w:val="multilevel"/>
    <w:tmpl w:val="1172AF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225B60"/>
    <w:multiLevelType w:val="hybridMultilevel"/>
    <w:tmpl w:val="5D3ADA7A"/>
    <w:lvl w:ilvl="0" w:tplc="A04ABCB8">
      <w:numFmt w:val="bullet"/>
      <w:lvlText w:val=""/>
      <w:lvlJc w:val="left"/>
      <w:pPr>
        <w:ind w:left="360" w:hanging="36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0381645"/>
    <w:multiLevelType w:val="hybridMultilevel"/>
    <w:tmpl w:val="98187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9E63A8"/>
    <w:multiLevelType w:val="hybridMultilevel"/>
    <w:tmpl w:val="FFB20340"/>
    <w:lvl w:ilvl="0" w:tplc="A04ABCB8">
      <w:numFmt w:val="bullet"/>
      <w:lvlText w:val=""/>
      <w:lvlJc w:val="left"/>
      <w:pPr>
        <w:ind w:left="360" w:hanging="36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DE837E9"/>
    <w:multiLevelType w:val="hybridMultilevel"/>
    <w:tmpl w:val="30AE08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880256E"/>
    <w:multiLevelType w:val="hybridMultilevel"/>
    <w:tmpl w:val="9A1E05A8"/>
    <w:lvl w:ilvl="0" w:tplc="A04ABCB8">
      <w:numFmt w:val="bullet"/>
      <w:lvlText w:val=""/>
      <w:lvlJc w:val="left"/>
      <w:pPr>
        <w:ind w:left="710" w:hanging="71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79A0C8FB"/>
    <w:multiLevelType w:val="hybridMultilevel"/>
    <w:tmpl w:val="0FAEE73E"/>
    <w:lvl w:ilvl="0" w:tplc="F0FA6E32">
      <w:start w:val="1"/>
      <w:numFmt w:val="bullet"/>
      <w:lvlText w:val=""/>
      <w:lvlJc w:val="left"/>
      <w:pPr>
        <w:ind w:left="720" w:hanging="360"/>
      </w:pPr>
      <w:rPr>
        <w:rFonts w:ascii="Wingdings" w:hAnsi="Wingdings" w:hint="default"/>
      </w:rPr>
    </w:lvl>
    <w:lvl w:ilvl="1" w:tplc="FD32F2C6">
      <w:start w:val="1"/>
      <w:numFmt w:val="bullet"/>
      <w:lvlText w:val="o"/>
      <w:lvlJc w:val="left"/>
      <w:pPr>
        <w:ind w:left="1440" w:hanging="360"/>
      </w:pPr>
      <w:rPr>
        <w:rFonts w:ascii="Courier New" w:hAnsi="Courier New" w:hint="default"/>
      </w:rPr>
    </w:lvl>
    <w:lvl w:ilvl="2" w:tplc="18ACC760">
      <w:start w:val="1"/>
      <w:numFmt w:val="bullet"/>
      <w:lvlText w:val=""/>
      <w:lvlJc w:val="left"/>
      <w:pPr>
        <w:ind w:left="2160" w:hanging="360"/>
      </w:pPr>
      <w:rPr>
        <w:rFonts w:ascii="Wingdings" w:hAnsi="Wingdings" w:hint="default"/>
      </w:rPr>
    </w:lvl>
    <w:lvl w:ilvl="3" w:tplc="6494EDA6">
      <w:start w:val="1"/>
      <w:numFmt w:val="bullet"/>
      <w:lvlText w:val=""/>
      <w:lvlJc w:val="left"/>
      <w:pPr>
        <w:ind w:left="2880" w:hanging="360"/>
      </w:pPr>
      <w:rPr>
        <w:rFonts w:ascii="Symbol" w:hAnsi="Symbol" w:hint="default"/>
      </w:rPr>
    </w:lvl>
    <w:lvl w:ilvl="4" w:tplc="9C446BF6">
      <w:start w:val="1"/>
      <w:numFmt w:val="bullet"/>
      <w:lvlText w:val="o"/>
      <w:lvlJc w:val="left"/>
      <w:pPr>
        <w:ind w:left="3600" w:hanging="360"/>
      </w:pPr>
      <w:rPr>
        <w:rFonts w:ascii="Courier New" w:hAnsi="Courier New" w:hint="default"/>
      </w:rPr>
    </w:lvl>
    <w:lvl w:ilvl="5" w:tplc="3C62CFBC">
      <w:start w:val="1"/>
      <w:numFmt w:val="bullet"/>
      <w:lvlText w:val=""/>
      <w:lvlJc w:val="left"/>
      <w:pPr>
        <w:ind w:left="4320" w:hanging="360"/>
      </w:pPr>
      <w:rPr>
        <w:rFonts w:ascii="Wingdings" w:hAnsi="Wingdings" w:hint="default"/>
      </w:rPr>
    </w:lvl>
    <w:lvl w:ilvl="6" w:tplc="0260878C">
      <w:start w:val="1"/>
      <w:numFmt w:val="bullet"/>
      <w:lvlText w:val=""/>
      <w:lvlJc w:val="left"/>
      <w:pPr>
        <w:ind w:left="5040" w:hanging="360"/>
      </w:pPr>
      <w:rPr>
        <w:rFonts w:ascii="Symbol" w:hAnsi="Symbol" w:hint="default"/>
      </w:rPr>
    </w:lvl>
    <w:lvl w:ilvl="7" w:tplc="A718C506">
      <w:start w:val="1"/>
      <w:numFmt w:val="bullet"/>
      <w:lvlText w:val="o"/>
      <w:lvlJc w:val="left"/>
      <w:pPr>
        <w:ind w:left="5760" w:hanging="360"/>
      </w:pPr>
      <w:rPr>
        <w:rFonts w:ascii="Courier New" w:hAnsi="Courier New" w:hint="default"/>
      </w:rPr>
    </w:lvl>
    <w:lvl w:ilvl="8" w:tplc="FB4E661E">
      <w:start w:val="1"/>
      <w:numFmt w:val="bullet"/>
      <w:lvlText w:val=""/>
      <w:lvlJc w:val="left"/>
      <w:pPr>
        <w:ind w:left="6480" w:hanging="360"/>
      </w:pPr>
      <w:rPr>
        <w:rFonts w:ascii="Wingdings" w:hAnsi="Wingdings" w:hint="default"/>
      </w:rPr>
    </w:lvl>
  </w:abstractNum>
  <w:abstractNum w:abstractNumId="16" w15:restartNumberingAfterBreak="0">
    <w:nsid w:val="7FD30E0E"/>
    <w:multiLevelType w:val="hybridMultilevel"/>
    <w:tmpl w:val="C1382118"/>
    <w:lvl w:ilvl="0" w:tplc="80965B12">
      <w:start w:val="1"/>
      <w:numFmt w:val="bullet"/>
      <w:lvlText w:val="o"/>
      <w:lvlJc w:val="left"/>
      <w:pPr>
        <w:ind w:left="1080" w:hanging="360"/>
      </w:pPr>
      <w:rPr>
        <w:rFonts w:ascii="Courier New" w:hAnsi="Courier New"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16cid:durableId="1235161826">
    <w:abstractNumId w:val="2"/>
  </w:num>
  <w:num w:numId="2" w16cid:durableId="991181801">
    <w:abstractNumId w:val="13"/>
  </w:num>
  <w:num w:numId="3" w16cid:durableId="776293694">
    <w:abstractNumId w:val="14"/>
  </w:num>
  <w:num w:numId="4" w16cid:durableId="1890261308">
    <w:abstractNumId w:val="10"/>
  </w:num>
  <w:num w:numId="5" w16cid:durableId="881017348">
    <w:abstractNumId w:val="12"/>
  </w:num>
  <w:num w:numId="6" w16cid:durableId="1222597427">
    <w:abstractNumId w:val="11"/>
  </w:num>
  <w:num w:numId="7" w16cid:durableId="2099980012">
    <w:abstractNumId w:val="16"/>
  </w:num>
  <w:num w:numId="8" w16cid:durableId="684065154">
    <w:abstractNumId w:val="15"/>
  </w:num>
  <w:num w:numId="9" w16cid:durableId="1605923296">
    <w:abstractNumId w:val="4"/>
  </w:num>
  <w:num w:numId="10" w16cid:durableId="2143882453">
    <w:abstractNumId w:val="3"/>
  </w:num>
  <w:num w:numId="11" w16cid:durableId="95907485">
    <w:abstractNumId w:val="0"/>
  </w:num>
  <w:num w:numId="12" w16cid:durableId="919218230">
    <w:abstractNumId w:val="1"/>
  </w:num>
  <w:num w:numId="13" w16cid:durableId="930624616">
    <w:abstractNumId w:val="6"/>
  </w:num>
  <w:num w:numId="14" w16cid:durableId="1348485248">
    <w:abstractNumId w:val="8"/>
  </w:num>
  <w:num w:numId="15" w16cid:durableId="778838990">
    <w:abstractNumId w:val="9"/>
  </w:num>
  <w:num w:numId="16" w16cid:durableId="1352100738">
    <w:abstractNumId w:val="5"/>
  </w:num>
  <w:num w:numId="17" w16cid:durableId="868253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31"/>
    <w:rsid w:val="00006006"/>
    <w:rsid w:val="00017AE9"/>
    <w:rsid w:val="00035FF4"/>
    <w:rsid w:val="00070A16"/>
    <w:rsid w:val="000772B5"/>
    <w:rsid w:val="00077533"/>
    <w:rsid w:val="000A0AFB"/>
    <w:rsid w:val="000A503C"/>
    <w:rsid w:val="000B723E"/>
    <w:rsid w:val="000C59D1"/>
    <w:rsid w:val="000F10A1"/>
    <w:rsid w:val="0011582D"/>
    <w:rsid w:val="00140A53"/>
    <w:rsid w:val="00160C73"/>
    <w:rsid w:val="0016593B"/>
    <w:rsid w:val="00172FE5"/>
    <w:rsid w:val="00195EC6"/>
    <w:rsid w:val="00197C26"/>
    <w:rsid w:val="001A0265"/>
    <w:rsid w:val="001A4783"/>
    <w:rsid w:val="001B1A88"/>
    <w:rsid w:val="001B7A48"/>
    <w:rsid w:val="001D1164"/>
    <w:rsid w:val="002109FA"/>
    <w:rsid w:val="0021430B"/>
    <w:rsid w:val="00214DBA"/>
    <w:rsid w:val="00236365"/>
    <w:rsid w:val="00245167"/>
    <w:rsid w:val="00245908"/>
    <w:rsid w:val="002629F4"/>
    <w:rsid w:val="00271AFB"/>
    <w:rsid w:val="00286E00"/>
    <w:rsid w:val="00290B6E"/>
    <w:rsid w:val="002B2F63"/>
    <w:rsid w:val="002D480B"/>
    <w:rsid w:val="002E5038"/>
    <w:rsid w:val="002F1208"/>
    <w:rsid w:val="003170F5"/>
    <w:rsid w:val="003301E1"/>
    <w:rsid w:val="00361E48"/>
    <w:rsid w:val="003649AF"/>
    <w:rsid w:val="00366895"/>
    <w:rsid w:val="003745C1"/>
    <w:rsid w:val="00382B74"/>
    <w:rsid w:val="003A5B3A"/>
    <w:rsid w:val="003B4924"/>
    <w:rsid w:val="003C0CAC"/>
    <w:rsid w:val="003C3A06"/>
    <w:rsid w:val="003D332E"/>
    <w:rsid w:val="00404869"/>
    <w:rsid w:val="00405F46"/>
    <w:rsid w:val="00413317"/>
    <w:rsid w:val="00415362"/>
    <w:rsid w:val="00416440"/>
    <w:rsid w:val="00467EE0"/>
    <w:rsid w:val="00472654"/>
    <w:rsid w:val="004A34C9"/>
    <w:rsid w:val="004C40F0"/>
    <w:rsid w:val="004D020C"/>
    <w:rsid w:val="004E7A72"/>
    <w:rsid w:val="0050357F"/>
    <w:rsid w:val="00506C4D"/>
    <w:rsid w:val="00511F24"/>
    <w:rsid w:val="0052482D"/>
    <w:rsid w:val="00530A68"/>
    <w:rsid w:val="005434B3"/>
    <w:rsid w:val="00545BED"/>
    <w:rsid w:val="005544D5"/>
    <w:rsid w:val="00571D09"/>
    <w:rsid w:val="00583847"/>
    <w:rsid w:val="00597DCD"/>
    <w:rsid w:val="005A7DAD"/>
    <w:rsid w:val="005D52C1"/>
    <w:rsid w:val="005D7293"/>
    <w:rsid w:val="005E27B0"/>
    <w:rsid w:val="005F65C8"/>
    <w:rsid w:val="00642248"/>
    <w:rsid w:val="006600A8"/>
    <w:rsid w:val="00682A85"/>
    <w:rsid w:val="00686D59"/>
    <w:rsid w:val="006A401E"/>
    <w:rsid w:val="006A545C"/>
    <w:rsid w:val="006B41BE"/>
    <w:rsid w:val="006C3991"/>
    <w:rsid w:val="006E0F32"/>
    <w:rsid w:val="006E15D9"/>
    <w:rsid w:val="00727518"/>
    <w:rsid w:val="0073668C"/>
    <w:rsid w:val="0073686B"/>
    <w:rsid w:val="007C246A"/>
    <w:rsid w:val="007D4324"/>
    <w:rsid w:val="007E10BC"/>
    <w:rsid w:val="007F56D9"/>
    <w:rsid w:val="007F5A7A"/>
    <w:rsid w:val="007F69CB"/>
    <w:rsid w:val="0080503F"/>
    <w:rsid w:val="00826E2D"/>
    <w:rsid w:val="00836FB3"/>
    <w:rsid w:val="00843AA3"/>
    <w:rsid w:val="00844F01"/>
    <w:rsid w:val="008A1C8A"/>
    <w:rsid w:val="008B7257"/>
    <w:rsid w:val="008C5B96"/>
    <w:rsid w:val="008D5880"/>
    <w:rsid w:val="009115CD"/>
    <w:rsid w:val="00922415"/>
    <w:rsid w:val="00923B2A"/>
    <w:rsid w:val="009265F9"/>
    <w:rsid w:val="00941B5C"/>
    <w:rsid w:val="0094553B"/>
    <w:rsid w:val="00972C11"/>
    <w:rsid w:val="009739EF"/>
    <w:rsid w:val="009756BF"/>
    <w:rsid w:val="009869FA"/>
    <w:rsid w:val="0099003B"/>
    <w:rsid w:val="00992683"/>
    <w:rsid w:val="009A28FD"/>
    <w:rsid w:val="009C0C7D"/>
    <w:rsid w:val="009C6968"/>
    <w:rsid w:val="009D0074"/>
    <w:rsid w:val="009D47E7"/>
    <w:rsid w:val="009D50BF"/>
    <w:rsid w:val="009F5284"/>
    <w:rsid w:val="00A01667"/>
    <w:rsid w:val="00A47730"/>
    <w:rsid w:val="00A575A1"/>
    <w:rsid w:val="00A6281D"/>
    <w:rsid w:val="00A7164C"/>
    <w:rsid w:val="00A72B80"/>
    <w:rsid w:val="00A84C20"/>
    <w:rsid w:val="00A910A9"/>
    <w:rsid w:val="00AC33A4"/>
    <w:rsid w:val="00AD19DB"/>
    <w:rsid w:val="00AF36A7"/>
    <w:rsid w:val="00B0233C"/>
    <w:rsid w:val="00B04BD8"/>
    <w:rsid w:val="00B13E98"/>
    <w:rsid w:val="00B15928"/>
    <w:rsid w:val="00B334F7"/>
    <w:rsid w:val="00B34B3F"/>
    <w:rsid w:val="00B443E9"/>
    <w:rsid w:val="00B614FE"/>
    <w:rsid w:val="00B61B03"/>
    <w:rsid w:val="00B75D3E"/>
    <w:rsid w:val="00B90F95"/>
    <w:rsid w:val="00B91D2D"/>
    <w:rsid w:val="00BD4F42"/>
    <w:rsid w:val="00C26837"/>
    <w:rsid w:val="00C26A1F"/>
    <w:rsid w:val="00C31CDC"/>
    <w:rsid w:val="00C4593E"/>
    <w:rsid w:val="00C47C11"/>
    <w:rsid w:val="00C80E31"/>
    <w:rsid w:val="00C840F0"/>
    <w:rsid w:val="00C95B4F"/>
    <w:rsid w:val="00C96291"/>
    <w:rsid w:val="00CA207E"/>
    <w:rsid w:val="00CA3142"/>
    <w:rsid w:val="00CB6029"/>
    <w:rsid w:val="00CC3277"/>
    <w:rsid w:val="00CF132C"/>
    <w:rsid w:val="00D109F9"/>
    <w:rsid w:val="00D129A4"/>
    <w:rsid w:val="00D16B47"/>
    <w:rsid w:val="00D275E0"/>
    <w:rsid w:val="00D4048A"/>
    <w:rsid w:val="00D439E6"/>
    <w:rsid w:val="00D577B5"/>
    <w:rsid w:val="00D62508"/>
    <w:rsid w:val="00D726A7"/>
    <w:rsid w:val="00D92568"/>
    <w:rsid w:val="00D92DC3"/>
    <w:rsid w:val="00DA2B52"/>
    <w:rsid w:val="00DB1738"/>
    <w:rsid w:val="00DB481B"/>
    <w:rsid w:val="00DB5F82"/>
    <w:rsid w:val="00DC160F"/>
    <w:rsid w:val="00DC24FB"/>
    <w:rsid w:val="00DC6092"/>
    <w:rsid w:val="00DE3FA6"/>
    <w:rsid w:val="00DF59FC"/>
    <w:rsid w:val="00E134AF"/>
    <w:rsid w:val="00E2031A"/>
    <w:rsid w:val="00E20729"/>
    <w:rsid w:val="00E31096"/>
    <w:rsid w:val="00E66B61"/>
    <w:rsid w:val="00E70E4E"/>
    <w:rsid w:val="00E75ACF"/>
    <w:rsid w:val="00E86F87"/>
    <w:rsid w:val="00E90D96"/>
    <w:rsid w:val="00EA11E1"/>
    <w:rsid w:val="00ED55CA"/>
    <w:rsid w:val="00EE208E"/>
    <w:rsid w:val="00EF28B8"/>
    <w:rsid w:val="00F0065D"/>
    <w:rsid w:val="00F42CFB"/>
    <w:rsid w:val="00F5679C"/>
    <w:rsid w:val="00F66821"/>
    <w:rsid w:val="00F866CA"/>
    <w:rsid w:val="00F91557"/>
    <w:rsid w:val="00F936A8"/>
    <w:rsid w:val="00F9660C"/>
    <w:rsid w:val="00FA24D0"/>
    <w:rsid w:val="00FA7399"/>
    <w:rsid w:val="00FC2656"/>
    <w:rsid w:val="00FE75B0"/>
    <w:rsid w:val="28373FF9"/>
    <w:rsid w:val="5AB10255"/>
    <w:rsid w:val="6CDBBBA2"/>
    <w:rsid w:val="701975C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C3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54"/>
    <w:pPr>
      <w:spacing w:after="0" w:line="360" w:lineRule="auto"/>
      <w:jc w:val="both"/>
    </w:pPr>
    <w:rPr>
      <w:rFonts w:ascii="Times New Roman" w:hAnsi="Times New Roman"/>
      <w:sz w:val="24"/>
    </w:rPr>
  </w:style>
  <w:style w:type="paragraph" w:styleId="Ttulo1">
    <w:name w:val="heading 1"/>
    <w:basedOn w:val="Normal"/>
    <w:next w:val="Normal"/>
    <w:link w:val="Ttulo1Car"/>
    <w:uiPriority w:val="9"/>
    <w:qFormat/>
    <w:rsid w:val="00C80E31"/>
    <w:pPr>
      <w:keepNext/>
      <w:keepLines/>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9739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A314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E31"/>
    <w:rPr>
      <w:rFonts w:ascii="Times New Roman" w:eastAsiaTheme="majorEastAsia" w:hAnsi="Times New Roman" w:cstheme="majorBidi"/>
      <w:b/>
      <w:sz w:val="24"/>
      <w:szCs w:val="32"/>
    </w:rPr>
  </w:style>
  <w:style w:type="paragraph" w:styleId="Encabezado">
    <w:name w:val="header"/>
    <w:basedOn w:val="Normal"/>
    <w:link w:val="EncabezadoCar"/>
    <w:uiPriority w:val="99"/>
    <w:unhideWhenUsed/>
    <w:rsid w:val="00C80E3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80E31"/>
    <w:rPr>
      <w:rFonts w:ascii="Times New Roman" w:hAnsi="Times New Roman"/>
      <w:sz w:val="24"/>
    </w:rPr>
  </w:style>
  <w:style w:type="paragraph" w:styleId="Piedepgina">
    <w:name w:val="footer"/>
    <w:basedOn w:val="Normal"/>
    <w:link w:val="PiedepginaCar"/>
    <w:uiPriority w:val="99"/>
    <w:unhideWhenUsed/>
    <w:rsid w:val="00C80E3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80E31"/>
    <w:rPr>
      <w:rFonts w:ascii="Times New Roman" w:hAnsi="Times New Roman"/>
      <w:sz w:val="24"/>
    </w:rPr>
  </w:style>
  <w:style w:type="character" w:styleId="Hipervnculo">
    <w:name w:val="Hyperlink"/>
    <w:basedOn w:val="Fuentedeprrafopredeter"/>
    <w:uiPriority w:val="99"/>
    <w:unhideWhenUsed/>
    <w:rsid w:val="00C80E31"/>
    <w:rPr>
      <w:color w:val="0563C1" w:themeColor="hyperlink"/>
      <w:u w:val="single"/>
    </w:rPr>
  </w:style>
  <w:style w:type="table" w:styleId="Tabladecuadrcula2">
    <w:name w:val="Grid Table 2"/>
    <w:basedOn w:val="Tablanormal"/>
    <w:uiPriority w:val="47"/>
    <w:rsid w:val="0041644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caption">
    <w:name w:val="tablecaption"/>
    <w:basedOn w:val="Normal"/>
    <w:next w:val="Normal"/>
    <w:rsid w:val="005F65C8"/>
    <w:pPr>
      <w:keepNext/>
      <w:keepLines/>
      <w:overflowPunct w:val="0"/>
      <w:autoSpaceDE w:val="0"/>
      <w:autoSpaceDN w:val="0"/>
      <w:adjustRightInd w:val="0"/>
      <w:spacing w:before="240" w:after="120" w:line="220" w:lineRule="atLeast"/>
      <w:jc w:val="center"/>
      <w:textAlignment w:val="baseline"/>
    </w:pPr>
    <w:rPr>
      <w:rFonts w:eastAsia="Times New Roman" w:cs="Times New Roman"/>
      <w:sz w:val="18"/>
      <w:szCs w:val="20"/>
      <w:lang w:val="en-US"/>
    </w:rPr>
  </w:style>
  <w:style w:type="paragraph" w:styleId="Prrafodelista">
    <w:name w:val="List Paragraph"/>
    <w:basedOn w:val="Normal"/>
    <w:uiPriority w:val="34"/>
    <w:qFormat/>
    <w:rsid w:val="00DA2B52"/>
    <w:pPr>
      <w:ind w:left="720"/>
      <w:contextualSpacing/>
    </w:pPr>
  </w:style>
  <w:style w:type="character" w:customStyle="1" w:styleId="Ttulo2Car">
    <w:name w:val="Título 2 Car"/>
    <w:basedOn w:val="Fuentedeprrafopredeter"/>
    <w:link w:val="Ttulo2"/>
    <w:uiPriority w:val="9"/>
    <w:rsid w:val="009739E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A3142"/>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92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A34C9"/>
    <w:rPr>
      <w:sz w:val="16"/>
      <w:szCs w:val="16"/>
    </w:rPr>
  </w:style>
  <w:style w:type="paragraph" w:styleId="Textocomentario">
    <w:name w:val="annotation text"/>
    <w:basedOn w:val="Normal"/>
    <w:link w:val="TextocomentarioCar"/>
    <w:uiPriority w:val="99"/>
    <w:unhideWhenUsed/>
    <w:rsid w:val="004A34C9"/>
    <w:pPr>
      <w:spacing w:line="240" w:lineRule="auto"/>
    </w:pPr>
    <w:rPr>
      <w:sz w:val="20"/>
      <w:szCs w:val="20"/>
    </w:rPr>
  </w:style>
  <w:style w:type="character" w:customStyle="1" w:styleId="TextocomentarioCar">
    <w:name w:val="Texto comentario Car"/>
    <w:basedOn w:val="Fuentedeprrafopredeter"/>
    <w:link w:val="Textocomentario"/>
    <w:uiPriority w:val="99"/>
    <w:rsid w:val="004A34C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A34C9"/>
    <w:rPr>
      <w:b/>
      <w:bCs/>
    </w:rPr>
  </w:style>
  <w:style w:type="character" w:customStyle="1" w:styleId="AsuntodelcomentarioCar">
    <w:name w:val="Asunto del comentario Car"/>
    <w:basedOn w:val="TextocomentarioCar"/>
    <w:link w:val="Asuntodelcomentario"/>
    <w:uiPriority w:val="99"/>
    <w:semiHidden/>
    <w:rsid w:val="004A34C9"/>
    <w:rPr>
      <w:rFonts w:ascii="Times New Roman" w:hAnsi="Times New Roman"/>
      <w:b/>
      <w:bCs/>
      <w:sz w:val="20"/>
      <w:szCs w:val="20"/>
    </w:rPr>
  </w:style>
  <w:style w:type="character" w:customStyle="1" w:styleId="Mencinsinresolver1">
    <w:name w:val="Mención sin resolver1"/>
    <w:basedOn w:val="Fuentedeprrafopredeter"/>
    <w:uiPriority w:val="99"/>
    <w:semiHidden/>
    <w:unhideWhenUsed/>
    <w:rsid w:val="004A34C9"/>
    <w:rPr>
      <w:color w:val="605E5C"/>
      <w:shd w:val="clear" w:color="auto" w:fill="E1DFDD"/>
    </w:rPr>
  </w:style>
  <w:style w:type="character" w:styleId="Textodelmarcadordeposicin">
    <w:name w:val="Placeholder Text"/>
    <w:basedOn w:val="Fuentedeprrafopredeter"/>
    <w:uiPriority w:val="99"/>
    <w:semiHidden/>
    <w:rsid w:val="000A0AFB"/>
    <w:rPr>
      <w:color w:val="666666"/>
    </w:rPr>
  </w:style>
  <w:style w:type="paragraph" w:styleId="Textodeglobo">
    <w:name w:val="Balloon Text"/>
    <w:basedOn w:val="Normal"/>
    <w:link w:val="TextodegloboCar"/>
    <w:uiPriority w:val="99"/>
    <w:semiHidden/>
    <w:unhideWhenUsed/>
    <w:rsid w:val="00B34B3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B3F"/>
    <w:rPr>
      <w:rFonts w:ascii="Segoe UI" w:hAnsi="Segoe UI" w:cs="Segoe UI"/>
      <w:sz w:val="18"/>
      <w:szCs w:val="18"/>
    </w:rPr>
  </w:style>
  <w:style w:type="paragraph" w:customStyle="1" w:styleId="Prrafobsico">
    <w:name w:val="[Párrafo básico]"/>
    <w:basedOn w:val="Normal"/>
    <w:uiPriority w:val="99"/>
    <w:rsid w:val="00E70E4E"/>
    <w:pPr>
      <w:suppressAutoHyphens/>
      <w:autoSpaceDE w:val="0"/>
      <w:autoSpaceDN w:val="0"/>
      <w:adjustRightInd w:val="0"/>
      <w:spacing w:line="288" w:lineRule="auto"/>
      <w:jc w:val="left"/>
      <w:textAlignment w:val="center"/>
    </w:pPr>
    <w:rPr>
      <w:rFonts w:ascii="MinionPro-Regular" w:hAnsi="MinionPro-Regular" w:cs="MinionPro-Regular"/>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02699">
      <w:bodyDiv w:val="1"/>
      <w:marLeft w:val="0"/>
      <w:marRight w:val="0"/>
      <w:marTop w:val="0"/>
      <w:marBottom w:val="0"/>
      <w:divBdr>
        <w:top w:val="none" w:sz="0" w:space="0" w:color="auto"/>
        <w:left w:val="none" w:sz="0" w:space="0" w:color="auto"/>
        <w:bottom w:val="none" w:sz="0" w:space="0" w:color="auto"/>
        <w:right w:val="none" w:sz="0" w:space="0" w:color="auto"/>
      </w:divBdr>
    </w:div>
    <w:div w:id="770010720">
      <w:bodyDiv w:val="1"/>
      <w:marLeft w:val="0"/>
      <w:marRight w:val="0"/>
      <w:marTop w:val="0"/>
      <w:marBottom w:val="0"/>
      <w:divBdr>
        <w:top w:val="none" w:sz="0" w:space="0" w:color="auto"/>
        <w:left w:val="none" w:sz="0" w:space="0" w:color="auto"/>
        <w:bottom w:val="none" w:sz="0" w:space="0" w:color="auto"/>
        <w:right w:val="none" w:sz="0" w:space="0" w:color="auto"/>
      </w:divBdr>
    </w:div>
    <w:div w:id="772020319">
      <w:bodyDiv w:val="1"/>
      <w:marLeft w:val="0"/>
      <w:marRight w:val="0"/>
      <w:marTop w:val="0"/>
      <w:marBottom w:val="0"/>
      <w:divBdr>
        <w:top w:val="none" w:sz="0" w:space="0" w:color="auto"/>
        <w:left w:val="none" w:sz="0" w:space="0" w:color="auto"/>
        <w:bottom w:val="none" w:sz="0" w:space="0" w:color="auto"/>
        <w:right w:val="none" w:sz="0" w:space="0" w:color="auto"/>
      </w:divBdr>
    </w:div>
    <w:div w:id="909777258">
      <w:bodyDiv w:val="1"/>
      <w:marLeft w:val="0"/>
      <w:marRight w:val="0"/>
      <w:marTop w:val="0"/>
      <w:marBottom w:val="0"/>
      <w:divBdr>
        <w:top w:val="none" w:sz="0" w:space="0" w:color="auto"/>
        <w:left w:val="none" w:sz="0" w:space="0" w:color="auto"/>
        <w:bottom w:val="none" w:sz="0" w:space="0" w:color="auto"/>
        <w:right w:val="none" w:sz="0" w:space="0" w:color="auto"/>
      </w:divBdr>
    </w:div>
    <w:div w:id="1102409120">
      <w:bodyDiv w:val="1"/>
      <w:marLeft w:val="0"/>
      <w:marRight w:val="0"/>
      <w:marTop w:val="0"/>
      <w:marBottom w:val="0"/>
      <w:divBdr>
        <w:top w:val="none" w:sz="0" w:space="0" w:color="auto"/>
        <w:left w:val="none" w:sz="0" w:space="0" w:color="auto"/>
        <w:bottom w:val="none" w:sz="0" w:space="0" w:color="auto"/>
        <w:right w:val="none" w:sz="0" w:space="0" w:color="auto"/>
      </w:divBdr>
    </w:div>
    <w:div w:id="1124538506">
      <w:bodyDiv w:val="1"/>
      <w:marLeft w:val="0"/>
      <w:marRight w:val="0"/>
      <w:marTop w:val="0"/>
      <w:marBottom w:val="0"/>
      <w:divBdr>
        <w:top w:val="none" w:sz="0" w:space="0" w:color="auto"/>
        <w:left w:val="none" w:sz="0" w:space="0" w:color="auto"/>
        <w:bottom w:val="none" w:sz="0" w:space="0" w:color="auto"/>
        <w:right w:val="none" w:sz="0" w:space="0" w:color="auto"/>
      </w:divBdr>
    </w:div>
    <w:div w:id="169712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orcid.org/registe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xxx.x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D6E7-41D9-83D7-787BE50D826C}"/>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D6E7-41D9-83D7-787BE50D826C}"/>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D6E7-41D9-83D7-787BE50D826C}"/>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A48F-288F-4AAE-BB28-D5C60A2D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1728</Words>
  <Characters>9508</Characters>
  <Application>Microsoft Office Word</Application>
  <DocSecurity>0</DocSecurity>
  <Lines>79</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2025-11-14T20:18:00Z</dcterms:created>
  <dcterms:modified xsi:type="dcterms:W3CDTF">2025-11-14T20:18:00Z</dcterms:modified>
</cp:coreProperties>
</file>